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z w:val="22"/>
          <w:szCs w:val="22"/>
        </w:rPr>
        <w:id w:val="-401057799"/>
        <w:docPartObj>
          <w:docPartGallery w:val="Table of Contents"/>
          <w:docPartUnique/>
        </w:docPartObj>
      </w:sdtPr>
      <w:sdtEndPr>
        <w:rPr>
          <w:b/>
          <w:bCs/>
          <w:noProof/>
        </w:rPr>
      </w:sdtEndPr>
      <w:sdtContent>
        <w:p w14:paraId="007BE336" w14:textId="6226580D" w:rsidR="0018656E" w:rsidRPr="005B5FC7" w:rsidRDefault="0018656E" w:rsidP="0018656E">
          <w:pPr>
            <w:pStyle w:val="Heading1"/>
            <w:rPr>
              <w:rFonts w:ascii="Century Gothic" w:hAnsi="Century Gothic"/>
            </w:rPr>
          </w:pPr>
          <w:r w:rsidRPr="005B5FC7">
            <w:rPr>
              <w:rFonts w:ascii="Century Gothic" w:hAnsi="Century Gothic"/>
            </w:rPr>
            <w:t>Table of Contents</w:t>
          </w:r>
        </w:p>
        <w:p w14:paraId="53EC5C6B" w14:textId="212E484B" w:rsidR="0018656E" w:rsidRPr="005B5FC7" w:rsidRDefault="0018656E" w:rsidP="00104D7B">
          <w:pPr>
            <w:pStyle w:val="TOC1"/>
            <w:rPr>
              <w:rFonts w:ascii="Century Gothic" w:hAnsi="Century Gothic"/>
            </w:rPr>
          </w:pPr>
          <w:r>
            <w:fldChar w:fldCharType="begin"/>
          </w:r>
          <w:r>
            <w:instrText xml:space="preserve"> TOC \o "1-3" \h \z \u </w:instrText>
          </w:r>
          <w:r>
            <w:fldChar w:fldCharType="separate"/>
          </w:r>
          <w:hyperlink w:anchor="_Toc523231942" w:history="1">
            <w:r w:rsidRPr="005B5FC7">
              <w:rPr>
                <w:rStyle w:val="Hyperlink"/>
                <w:rFonts w:ascii="Century Gothic" w:hAnsi="Century Gothic"/>
                <w:b w:val="0"/>
                <w:color w:val="073E87" w:themeColor="text2"/>
              </w:rPr>
              <w:t>Introduction</w:t>
            </w:r>
            <w:r w:rsidRPr="005B5FC7">
              <w:rPr>
                <w:rFonts w:ascii="Century Gothic" w:hAnsi="Century Gothic"/>
                <w:webHidden/>
              </w:rPr>
              <w:tab/>
            </w:r>
            <w:r w:rsidRPr="005B5FC7">
              <w:rPr>
                <w:rFonts w:ascii="Century Gothic" w:hAnsi="Century Gothic"/>
                <w:webHidden/>
              </w:rPr>
              <w:fldChar w:fldCharType="begin"/>
            </w:r>
            <w:r w:rsidRPr="005B5FC7">
              <w:rPr>
                <w:rFonts w:ascii="Century Gothic" w:hAnsi="Century Gothic"/>
                <w:webHidden/>
              </w:rPr>
              <w:instrText xml:space="preserve"> PAGEREF _Toc523231942 \h </w:instrText>
            </w:r>
            <w:r w:rsidRPr="005B5FC7">
              <w:rPr>
                <w:rFonts w:ascii="Century Gothic" w:hAnsi="Century Gothic"/>
                <w:webHidden/>
              </w:rPr>
            </w:r>
            <w:r w:rsidRPr="005B5FC7">
              <w:rPr>
                <w:rFonts w:ascii="Century Gothic" w:hAnsi="Century Gothic"/>
                <w:webHidden/>
              </w:rPr>
              <w:fldChar w:fldCharType="separate"/>
            </w:r>
            <w:r w:rsidR="00697E4D" w:rsidRPr="005B5FC7">
              <w:rPr>
                <w:rFonts w:ascii="Century Gothic" w:hAnsi="Century Gothic"/>
                <w:webHidden/>
              </w:rPr>
              <w:t>2</w:t>
            </w:r>
            <w:r w:rsidRPr="005B5FC7">
              <w:rPr>
                <w:rFonts w:ascii="Century Gothic" w:hAnsi="Century Gothic"/>
                <w:webHidden/>
              </w:rPr>
              <w:fldChar w:fldCharType="end"/>
            </w:r>
          </w:hyperlink>
        </w:p>
        <w:p w14:paraId="2DA24BB7" w14:textId="67CEEDD6" w:rsidR="0018656E" w:rsidRPr="005B5FC7" w:rsidRDefault="0018656E">
          <w:pPr>
            <w:pStyle w:val="TOC2"/>
            <w:tabs>
              <w:tab w:val="right" w:leader="dot" w:pos="9350"/>
            </w:tabs>
            <w:rPr>
              <w:rFonts w:ascii="Century Gothic" w:hAnsi="Century Gothic"/>
              <w:b w:val="0"/>
              <w:noProof/>
              <w:sz w:val="20"/>
            </w:rPr>
          </w:pPr>
          <w:hyperlink w:anchor="_Toc523231943" w:history="1">
            <w:r w:rsidRPr="005B5FC7">
              <w:rPr>
                <w:rStyle w:val="Hyperlink"/>
                <w:rFonts w:ascii="Century Gothic" w:hAnsi="Century Gothic"/>
                <w:b w:val="0"/>
                <w:noProof/>
                <w:sz w:val="20"/>
              </w:rPr>
              <w:t>Definitions of Key Terms</w:t>
            </w:r>
            <w:r w:rsidRPr="005B5FC7">
              <w:rPr>
                <w:rFonts w:ascii="Century Gothic" w:hAnsi="Century Gothic"/>
                <w:b w:val="0"/>
                <w:noProof/>
                <w:webHidden/>
                <w:sz w:val="20"/>
              </w:rPr>
              <w:tab/>
            </w:r>
            <w:r w:rsidRPr="005B5FC7">
              <w:rPr>
                <w:rFonts w:ascii="Century Gothic" w:hAnsi="Century Gothic"/>
                <w:b w:val="0"/>
                <w:noProof/>
                <w:webHidden/>
                <w:sz w:val="20"/>
              </w:rPr>
              <w:fldChar w:fldCharType="begin"/>
            </w:r>
            <w:r w:rsidRPr="005B5FC7">
              <w:rPr>
                <w:rFonts w:ascii="Century Gothic" w:hAnsi="Century Gothic"/>
                <w:b w:val="0"/>
                <w:noProof/>
                <w:webHidden/>
                <w:sz w:val="20"/>
              </w:rPr>
              <w:instrText xml:space="preserve"> PAGEREF _Toc523231943 \h </w:instrText>
            </w:r>
            <w:r w:rsidRPr="005B5FC7">
              <w:rPr>
                <w:rFonts w:ascii="Century Gothic" w:hAnsi="Century Gothic"/>
                <w:b w:val="0"/>
                <w:noProof/>
                <w:webHidden/>
                <w:sz w:val="20"/>
              </w:rPr>
            </w:r>
            <w:r w:rsidRPr="005B5FC7">
              <w:rPr>
                <w:rFonts w:ascii="Century Gothic" w:hAnsi="Century Gothic"/>
                <w:b w:val="0"/>
                <w:noProof/>
                <w:webHidden/>
                <w:sz w:val="20"/>
              </w:rPr>
              <w:fldChar w:fldCharType="separate"/>
            </w:r>
            <w:r w:rsidR="00697E4D" w:rsidRPr="005B5FC7">
              <w:rPr>
                <w:rFonts w:ascii="Century Gothic" w:hAnsi="Century Gothic"/>
                <w:b w:val="0"/>
                <w:noProof/>
                <w:webHidden/>
                <w:sz w:val="20"/>
              </w:rPr>
              <w:t>2</w:t>
            </w:r>
            <w:r w:rsidRPr="005B5FC7">
              <w:rPr>
                <w:rFonts w:ascii="Century Gothic" w:hAnsi="Century Gothic"/>
                <w:b w:val="0"/>
                <w:noProof/>
                <w:webHidden/>
                <w:sz w:val="20"/>
              </w:rPr>
              <w:fldChar w:fldCharType="end"/>
            </w:r>
          </w:hyperlink>
        </w:p>
        <w:p w14:paraId="463F72F6" w14:textId="4398C252" w:rsidR="0018656E" w:rsidRPr="005B5FC7" w:rsidRDefault="0018656E" w:rsidP="00104D7B">
          <w:pPr>
            <w:pStyle w:val="TOC1"/>
            <w:rPr>
              <w:rFonts w:ascii="Century Gothic" w:hAnsi="Century Gothic"/>
            </w:rPr>
          </w:pPr>
          <w:hyperlink w:anchor="_Toc523231944" w:history="1">
            <w:r w:rsidRPr="005B5FC7">
              <w:rPr>
                <w:rStyle w:val="Hyperlink"/>
                <w:rFonts w:ascii="Century Gothic" w:hAnsi="Century Gothic"/>
                <w:b w:val="0"/>
                <w:color w:val="073E87" w:themeColor="text2"/>
              </w:rPr>
              <w:t>Wellness Goals</w:t>
            </w:r>
            <w:r w:rsidRPr="005B5FC7">
              <w:rPr>
                <w:rFonts w:ascii="Century Gothic" w:hAnsi="Century Gothic"/>
                <w:webHidden/>
              </w:rPr>
              <w:tab/>
            </w:r>
            <w:r w:rsidRPr="005B5FC7">
              <w:rPr>
                <w:rFonts w:ascii="Century Gothic" w:hAnsi="Century Gothic"/>
                <w:webHidden/>
              </w:rPr>
              <w:fldChar w:fldCharType="begin"/>
            </w:r>
            <w:r w:rsidRPr="005B5FC7">
              <w:rPr>
                <w:rFonts w:ascii="Century Gothic" w:hAnsi="Century Gothic"/>
                <w:webHidden/>
              </w:rPr>
              <w:instrText xml:space="preserve"> PAGEREF _Toc523231944 \h </w:instrText>
            </w:r>
            <w:r w:rsidRPr="005B5FC7">
              <w:rPr>
                <w:rFonts w:ascii="Century Gothic" w:hAnsi="Century Gothic"/>
                <w:webHidden/>
              </w:rPr>
            </w:r>
            <w:r w:rsidRPr="005B5FC7">
              <w:rPr>
                <w:rFonts w:ascii="Century Gothic" w:hAnsi="Century Gothic"/>
                <w:webHidden/>
              </w:rPr>
              <w:fldChar w:fldCharType="separate"/>
            </w:r>
            <w:r w:rsidR="00697E4D" w:rsidRPr="005B5FC7">
              <w:rPr>
                <w:rFonts w:ascii="Century Gothic" w:hAnsi="Century Gothic"/>
                <w:webHidden/>
              </w:rPr>
              <w:t>2</w:t>
            </w:r>
            <w:r w:rsidRPr="005B5FC7">
              <w:rPr>
                <w:rFonts w:ascii="Century Gothic" w:hAnsi="Century Gothic"/>
                <w:webHidden/>
              </w:rPr>
              <w:fldChar w:fldCharType="end"/>
            </w:r>
          </w:hyperlink>
        </w:p>
        <w:p w14:paraId="0B2A2C26" w14:textId="4616217F" w:rsidR="0018656E" w:rsidRPr="005B5FC7" w:rsidRDefault="0018656E">
          <w:pPr>
            <w:pStyle w:val="TOC2"/>
            <w:tabs>
              <w:tab w:val="right" w:leader="dot" w:pos="9350"/>
            </w:tabs>
            <w:rPr>
              <w:rFonts w:ascii="Century Gothic" w:hAnsi="Century Gothic"/>
              <w:b w:val="0"/>
              <w:noProof/>
              <w:sz w:val="20"/>
            </w:rPr>
          </w:pPr>
          <w:hyperlink w:anchor="_Toc523231945" w:history="1">
            <w:r w:rsidRPr="005B5FC7">
              <w:rPr>
                <w:rStyle w:val="Hyperlink"/>
                <w:rFonts w:ascii="Century Gothic" w:hAnsi="Century Gothic"/>
                <w:b w:val="0"/>
                <w:noProof/>
                <w:sz w:val="20"/>
              </w:rPr>
              <w:t>Nutrition Promotion</w:t>
            </w:r>
            <w:r w:rsidRPr="005B5FC7">
              <w:rPr>
                <w:rFonts w:ascii="Century Gothic" w:hAnsi="Century Gothic"/>
                <w:b w:val="0"/>
                <w:noProof/>
                <w:webHidden/>
                <w:sz w:val="20"/>
              </w:rPr>
              <w:tab/>
            </w:r>
            <w:r w:rsidRPr="005B5FC7">
              <w:rPr>
                <w:rFonts w:ascii="Century Gothic" w:hAnsi="Century Gothic"/>
                <w:b w:val="0"/>
                <w:noProof/>
                <w:webHidden/>
                <w:sz w:val="20"/>
              </w:rPr>
              <w:fldChar w:fldCharType="begin"/>
            </w:r>
            <w:r w:rsidRPr="005B5FC7">
              <w:rPr>
                <w:rFonts w:ascii="Century Gothic" w:hAnsi="Century Gothic"/>
                <w:b w:val="0"/>
                <w:noProof/>
                <w:webHidden/>
                <w:sz w:val="20"/>
              </w:rPr>
              <w:instrText xml:space="preserve"> PAGEREF _Toc523231945 \h </w:instrText>
            </w:r>
            <w:r w:rsidRPr="005B5FC7">
              <w:rPr>
                <w:rFonts w:ascii="Century Gothic" w:hAnsi="Century Gothic"/>
                <w:b w:val="0"/>
                <w:noProof/>
                <w:webHidden/>
                <w:sz w:val="20"/>
              </w:rPr>
            </w:r>
            <w:r w:rsidRPr="005B5FC7">
              <w:rPr>
                <w:rFonts w:ascii="Century Gothic" w:hAnsi="Century Gothic"/>
                <w:b w:val="0"/>
                <w:noProof/>
                <w:webHidden/>
                <w:sz w:val="20"/>
              </w:rPr>
              <w:fldChar w:fldCharType="separate"/>
            </w:r>
            <w:r w:rsidR="00697E4D" w:rsidRPr="005B5FC7">
              <w:rPr>
                <w:rFonts w:ascii="Century Gothic" w:hAnsi="Century Gothic"/>
                <w:b w:val="0"/>
                <w:noProof/>
                <w:webHidden/>
                <w:sz w:val="20"/>
              </w:rPr>
              <w:t>2</w:t>
            </w:r>
            <w:r w:rsidRPr="005B5FC7">
              <w:rPr>
                <w:rFonts w:ascii="Century Gothic" w:hAnsi="Century Gothic"/>
                <w:b w:val="0"/>
                <w:noProof/>
                <w:webHidden/>
                <w:sz w:val="20"/>
              </w:rPr>
              <w:fldChar w:fldCharType="end"/>
            </w:r>
          </w:hyperlink>
        </w:p>
        <w:p w14:paraId="6BEC6D0B" w14:textId="2F5CBDCF" w:rsidR="0018656E" w:rsidRPr="005B5FC7" w:rsidRDefault="0018656E">
          <w:pPr>
            <w:pStyle w:val="TOC2"/>
            <w:tabs>
              <w:tab w:val="right" w:leader="dot" w:pos="9350"/>
            </w:tabs>
            <w:rPr>
              <w:rFonts w:ascii="Century Gothic" w:hAnsi="Century Gothic"/>
              <w:b w:val="0"/>
              <w:noProof/>
              <w:sz w:val="20"/>
            </w:rPr>
          </w:pPr>
          <w:hyperlink w:anchor="_Toc523231946" w:history="1">
            <w:r w:rsidRPr="005B5FC7">
              <w:rPr>
                <w:rStyle w:val="Hyperlink"/>
                <w:rFonts w:ascii="Century Gothic" w:hAnsi="Century Gothic"/>
                <w:b w:val="0"/>
                <w:noProof/>
                <w:sz w:val="20"/>
              </w:rPr>
              <w:t>Nutrition Education</w:t>
            </w:r>
            <w:r w:rsidRPr="005B5FC7">
              <w:rPr>
                <w:rFonts w:ascii="Century Gothic" w:hAnsi="Century Gothic"/>
                <w:b w:val="0"/>
                <w:noProof/>
                <w:webHidden/>
                <w:sz w:val="20"/>
              </w:rPr>
              <w:tab/>
            </w:r>
            <w:r w:rsidRPr="005B5FC7">
              <w:rPr>
                <w:rFonts w:ascii="Century Gothic" w:hAnsi="Century Gothic"/>
                <w:b w:val="0"/>
                <w:noProof/>
                <w:webHidden/>
                <w:sz w:val="20"/>
              </w:rPr>
              <w:fldChar w:fldCharType="begin"/>
            </w:r>
            <w:r w:rsidRPr="005B5FC7">
              <w:rPr>
                <w:rFonts w:ascii="Century Gothic" w:hAnsi="Century Gothic"/>
                <w:b w:val="0"/>
                <w:noProof/>
                <w:webHidden/>
                <w:sz w:val="20"/>
              </w:rPr>
              <w:instrText xml:space="preserve"> PAGEREF _Toc523231946 \h </w:instrText>
            </w:r>
            <w:r w:rsidRPr="005B5FC7">
              <w:rPr>
                <w:rFonts w:ascii="Century Gothic" w:hAnsi="Century Gothic"/>
                <w:b w:val="0"/>
                <w:noProof/>
                <w:webHidden/>
                <w:sz w:val="20"/>
              </w:rPr>
            </w:r>
            <w:r w:rsidRPr="005B5FC7">
              <w:rPr>
                <w:rFonts w:ascii="Century Gothic" w:hAnsi="Century Gothic"/>
                <w:b w:val="0"/>
                <w:noProof/>
                <w:webHidden/>
                <w:sz w:val="20"/>
              </w:rPr>
              <w:fldChar w:fldCharType="separate"/>
            </w:r>
            <w:r w:rsidR="00697E4D" w:rsidRPr="005B5FC7">
              <w:rPr>
                <w:rFonts w:ascii="Century Gothic" w:hAnsi="Century Gothic"/>
                <w:b w:val="0"/>
                <w:noProof/>
                <w:webHidden/>
                <w:sz w:val="20"/>
              </w:rPr>
              <w:t>2</w:t>
            </w:r>
            <w:r w:rsidRPr="005B5FC7">
              <w:rPr>
                <w:rFonts w:ascii="Century Gothic" w:hAnsi="Century Gothic"/>
                <w:b w:val="0"/>
                <w:noProof/>
                <w:webHidden/>
                <w:sz w:val="20"/>
              </w:rPr>
              <w:fldChar w:fldCharType="end"/>
            </w:r>
          </w:hyperlink>
        </w:p>
        <w:p w14:paraId="68202486" w14:textId="283250A4" w:rsidR="0018656E" w:rsidRPr="00104D7B" w:rsidRDefault="0018656E">
          <w:pPr>
            <w:pStyle w:val="TOC2"/>
            <w:tabs>
              <w:tab w:val="right" w:leader="dot" w:pos="9350"/>
            </w:tabs>
            <w:rPr>
              <w:b w:val="0"/>
              <w:noProof/>
              <w:sz w:val="20"/>
            </w:rPr>
          </w:pPr>
          <w:hyperlink w:anchor="_Toc523231947" w:history="1">
            <w:r w:rsidRPr="00104D7B">
              <w:rPr>
                <w:rStyle w:val="Hyperlink"/>
                <w:b w:val="0"/>
                <w:noProof/>
                <w:sz w:val="20"/>
              </w:rPr>
              <w:t>Physical Activity</w:t>
            </w:r>
            <w:r w:rsidRPr="00104D7B">
              <w:rPr>
                <w:b w:val="0"/>
                <w:noProof/>
                <w:webHidden/>
                <w:sz w:val="20"/>
              </w:rPr>
              <w:tab/>
            </w:r>
            <w:r w:rsidRPr="00104D7B">
              <w:rPr>
                <w:b w:val="0"/>
                <w:noProof/>
                <w:webHidden/>
                <w:sz w:val="20"/>
              </w:rPr>
              <w:fldChar w:fldCharType="begin"/>
            </w:r>
            <w:r w:rsidRPr="00104D7B">
              <w:rPr>
                <w:b w:val="0"/>
                <w:noProof/>
                <w:webHidden/>
                <w:sz w:val="20"/>
              </w:rPr>
              <w:instrText xml:space="preserve"> PAGEREF _Toc523231947 \h </w:instrText>
            </w:r>
            <w:r w:rsidRPr="00104D7B">
              <w:rPr>
                <w:b w:val="0"/>
                <w:noProof/>
                <w:webHidden/>
                <w:sz w:val="20"/>
              </w:rPr>
            </w:r>
            <w:r w:rsidRPr="00104D7B">
              <w:rPr>
                <w:b w:val="0"/>
                <w:noProof/>
                <w:webHidden/>
                <w:sz w:val="20"/>
              </w:rPr>
              <w:fldChar w:fldCharType="separate"/>
            </w:r>
            <w:r w:rsidR="00697E4D">
              <w:rPr>
                <w:b w:val="0"/>
                <w:noProof/>
                <w:webHidden/>
                <w:sz w:val="20"/>
              </w:rPr>
              <w:t>2</w:t>
            </w:r>
            <w:r w:rsidRPr="00104D7B">
              <w:rPr>
                <w:b w:val="0"/>
                <w:noProof/>
                <w:webHidden/>
                <w:sz w:val="20"/>
              </w:rPr>
              <w:fldChar w:fldCharType="end"/>
            </w:r>
          </w:hyperlink>
        </w:p>
        <w:p w14:paraId="34260751" w14:textId="6940B161" w:rsidR="0018656E" w:rsidRPr="00104D7B" w:rsidRDefault="0018656E">
          <w:pPr>
            <w:pStyle w:val="TOC2"/>
            <w:tabs>
              <w:tab w:val="right" w:leader="dot" w:pos="9350"/>
            </w:tabs>
            <w:rPr>
              <w:b w:val="0"/>
              <w:noProof/>
              <w:sz w:val="20"/>
            </w:rPr>
          </w:pPr>
          <w:hyperlink w:anchor="_Toc523231948" w:history="1">
            <w:r w:rsidRPr="00104D7B">
              <w:rPr>
                <w:rStyle w:val="Hyperlink"/>
                <w:b w:val="0"/>
                <w:noProof/>
                <w:sz w:val="20"/>
              </w:rPr>
              <w:t>Other School-Based Activities to Promote Student Wellness</w:t>
            </w:r>
            <w:r w:rsidRPr="00104D7B">
              <w:rPr>
                <w:b w:val="0"/>
                <w:noProof/>
                <w:webHidden/>
                <w:sz w:val="20"/>
              </w:rPr>
              <w:tab/>
            </w:r>
            <w:r w:rsidRPr="00104D7B">
              <w:rPr>
                <w:b w:val="0"/>
                <w:noProof/>
                <w:webHidden/>
                <w:sz w:val="20"/>
              </w:rPr>
              <w:fldChar w:fldCharType="begin"/>
            </w:r>
            <w:r w:rsidRPr="00104D7B">
              <w:rPr>
                <w:b w:val="0"/>
                <w:noProof/>
                <w:webHidden/>
                <w:sz w:val="20"/>
              </w:rPr>
              <w:instrText xml:space="preserve"> PAGEREF _Toc523231948 \h </w:instrText>
            </w:r>
            <w:r w:rsidRPr="00104D7B">
              <w:rPr>
                <w:b w:val="0"/>
                <w:noProof/>
                <w:webHidden/>
                <w:sz w:val="20"/>
              </w:rPr>
            </w:r>
            <w:r w:rsidRPr="00104D7B">
              <w:rPr>
                <w:b w:val="0"/>
                <w:noProof/>
                <w:webHidden/>
                <w:sz w:val="20"/>
              </w:rPr>
              <w:fldChar w:fldCharType="separate"/>
            </w:r>
            <w:r w:rsidR="00697E4D">
              <w:rPr>
                <w:b w:val="0"/>
                <w:noProof/>
                <w:webHidden/>
                <w:sz w:val="20"/>
              </w:rPr>
              <w:t>3</w:t>
            </w:r>
            <w:r w:rsidRPr="00104D7B">
              <w:rPr>
                <w:b w:val="0"/>
                <w:noProof/>
                <w:webHidden/>
                <w:sz w:val="20"/>
              </w:rPr>
              <w:fldChar w:fldCharType="end"/>
            </w:r>
          </w:hyperlink>
        </w:p>
        <w:p w14:paraId="31F371B6" w14:textId="7CF2C0FE" w:rsidR="0018656E" w:rsidRPr="00104D7B" w:rsidRDefault="0018656E" w:rsidP="00104D7B">
          <w:pPr>
            <w:pStyle w:val="TOC1"/>
          </w:pPr>
          <w:hyperlink w:anchor="_Toc523231949" w:history="1">
            <w:r w:rsidRPr="00104D7B">
              <w:rPr>
                <w:rStyle w:val="Hyperlink"/>
                <w:b w:val="0"/>
                <w:color w:val="073E87" w:themeColor="text2"/>
              </w:rPr>
              <w:t>Nutrition Standards and Guidelines</w:t>
            </w:r>
            <w:r w:rsidRPr="00104D7B">
              <w:rPr>
                <w:webHidden/>
              </w:rPr>
              <w:tab/>
            </w:r>
            <w:r w:rsidRPr="00104D7B">
              <w:rPr>
                <w:webHidden/>
              </w:rPr>
              <w:fldChar w:fldCharType="begin"/>
            </w:r>
            <w:r w:rsidRPr="00104D7B">
              <w:rPr>
                <w:webHidden/>
              </w:rPr>
              <w:instrText xml:space="preserve"> PAGEREF _Toc523231949 \h </w:instrText>
            </w:r>
            <w:r w:rsidRPr="00104D7B">
              <w:rPr>
                <w:webHidden/>
              </w:rPr>
            </w:r>
            <w:r w:rsidRPr="00104D7B">
              <w:rPr>
                <w:webHidden/>
              </w:rPr>
              <w:fldChar w:fldCharType="separate"/>
            </w:r>
            <w:r w:rsidR="00697E4D">
              <w:rPr>
                <w:webHidden/>
              </w:rPr>
              <w:t>3</w:t>
            </w:r>
            <w:r w:rsidRPr="00104D7B">
              <w:rPr>
                <w:webHidden/>
              </w:rPr>
              <w:fldChar w:fldCharType="end"/>
            </w:r>
          </w:hyperlink>
        </w:p>
        <w:p w14:paraId="635E314D" w14:textId="20458E06" w:rsidR="0018656E" w:rsidRPr="00104D7B" w:rsidRDefault="0018656E">
          <w:pPr>
            <w:pStyle w:val="TOC2"/>
            <w:tabs>
              <w:tab w:val="right" w:leader="dot" w:pos="9350"/>
            </w:tabs>
            <w:rPr>
              <w:b w:val="0"/>
              <w:noProof/>
              <w:sz w:val="20"/>
            </w:rPr>
          </w:pPr>
          <w:hyperlink w:anchor="_Toc523231950" w:history="1">
            <w:r w:rsidRPr="00104D7B">
              <w:rPr>
                <w:rStyle w:val="Hyperlink"/>
                <w:b w:val="0"/>
                <w:noProof/>
                <w:sz w:val="20"/>
              </w:rPr>
              <w:t>School Meals</w:t>
            </w:r>
            <w:r w:rsidRPr="00104D7B">
              <w:rPr>
                <w:b w:val="0"/>
                <w:noProof/>
                <w:webHidden/>
                <w:sz w:val="20"/>
              </w:rPr>
              <w:tab/>
            </w:r>
            <w:r w:rsidRPr="00104D7B">
              <w:rPr>
                <w:b w:val="0"/>
                <w:noProof/>
                <w:webHidden/>
                <w:sz w:val="20"/>
              </w:rPr>
              <w:fldChar w:fldCharType="begin"/>
            </w:r>
            <w:r w:rsidRPr="00104D7B">
              <w:rPr>
                <w:b w:val="0"/>
                <w:noProof/>
                <w:webHidden/>
                <w:sz w:val="20"/>
              </w:rPr>
              <w:instrText xml:space="preserve"> PAGEREF _Toc523231950 \h </w:instrText>
            </w:r>
            <w:r w:rsidRPr="00104D7B">
              <w:rPr>
                <w:b w:val="0"/>
                <w:noProof/>
                <w:webHidden/>
                <w:sz w:val="20"/>
              </w:rPr>
            </w:r>
            <w:r w:rsidRPr="00104D7B">
              <w:rPr>
                <w:b w:val="0"/>
                <w:noProof/>
                <w:webHidden/>
                <w:sz w:val="20"/>
              </w:rPr>
              <w:fldChar w:fldCharType="separate"/>
            </w:r>
            <w:r w:rsidR="00697E4D">
              <w:rPr>
                <w:b w:val="0"/>
                <w:noProof/>
                <w:webHidden/>
                <w:sz w:val="20"/>
              </w:rPr>
              <w:t>3</w:t>
            </w:r>
            <w:r w:rsidRPr="00104D7B">
              <w:rPr>
                <w:b w:val="0"/>
                <w:noProof/>
                <w:webHidden/>
                <w:sz w:val="20"/>
              </w:rPr>
              <w:fldChar w:fldCharType="end"/>
            </w:r>
          </w:hyperlink>
        </w:p>
        <w:p w14:paraId="2F963D2D" w14:textId="166FEF82" w:rsidR="0018656E" w:rsidRPr="00104D7B" w:rsidRDefault="0018656E">
          <w:pPr>
            <w:pStyle w:val="TOC2"/>
            <w:tabs>
              <w:tab w:val="right" w:leader="dot" w:pos="9350"/>
            </w:tabs>
            <w:rPr>
              <w:b w:val="0"/>
              <w:noProof/>
              <w:sz w:val="20"/>
            </w:rPr>
          </w:pPr>
          <w:hyperlink w:anchor="_Toc523231951" w:history="1">
            <w:r w:rsidRPr="00104D7B">
              <w:rPr>
                <w:rStyle w:val="Hyperlink"/>
                <w:b w:val="0"/>
                <w:noProof/>
                <w:sz w:val="20"/>
              </w:rPr>
              <w:t>Competitive Foods and Beverages</w:t>
            </w:r>
            <w:r w:rsidRPr="00104D7B">
              <w:rPr>
                <w:b w:val="0"/>
                <w:noProof/>
                <w:webHidden/>
                <w:sz w:val="20"/>
              </w:rPr>
              <w:tab/>
            </w:r>
            <w:r w:rsidRPr="00104D7B">
              <w:rPr>
                <w:b w:val="0"/>
                <w:noProof/>
                <w:webHidden/>
                <w:sz w:val="20"/>
              </w:rPr>
              <w:fldChar w:fldCharType="begin"/>
            </w:r>
            <w:r w:rsidRPr="00104D7B">
              <w:rPr>
                <w:b w:val="0"/>
                <w:noProof/>
                <w:webHidden/>
                <w:sz w:val="20"/>
              </w:rPr>
              <w:instrText xml:space="preserve"> PAGEREF _Toc523231951 \h </w:instrText>
            </w:r>
            <w:r w:rsidRPr="00104D7B">
              <w:rPr>
                <w:b w:val="0"/>
                <w:noProof/>
                <w:webHidden/>
                <w:sz w:val="20"/>
              </w:rPr>
            </w:r>
            <w:r w:rsidRPr="00104D7B">
              <w:rPr>
                <w:b w:val="0"/>
                <w:noProof/>
                <w:webHidden/>
                <w:sz w:val="20"/>
              </w:rPr>
              <w:fldChar w:fldCharType="separate"/>
            </w:r>
            <w:r w:rsidR="00697E4D">
              <w:rPr>
                <w:b w:val="0"/>
                <w:noProof/>
                <w:webHidden/>
                <w:sz w:val="20"/>
              </w:rPr>
              <w:t>4</w:t>
            </w:r>
            <w:r w:rsidRPr="00104D7B">
              <w:rPr>
                <w:b w:val="0"/>
                <w:noProof/>
                <w:webHidden/>
                <w:sz w:val="20"/>
              </w:rPr>
              <w:fldChar w:fldCharType="end"/>
            </w:r>
          </w:hyperlink>
        </w:p>
        <w:p w14:paraId="31B5B7E6" w14:textId="4FF0BD54" w:rsidR="0018656E" w:rsidRPr="00104D7B" w:rsidRDefault="0018656E">
          <w:pPr>
            <w:pStyle w:val="TOC2"/>
            <w:tabs>
              <w:tab w:val="right" w:leader="dot" w:pos="9350"/>
            </w:tabs>
            <w:rPr>
              <w:b w:val="0"/>
              <w:noProof/>
              <w:sz w:val="20"/>
            </w:rPr>
          </w:pPr>
          <w:hyperlink w:anchor="_Toc523231952" w:history="1">
            <w:r w:rsidRPr="00104D7B">
              <w:rPr>
                <w:rStyle w:val="Hyperlink"/>
                <w:b w:val="0"/>
                <w:noProof/>
                <w:sz w:val="20"/>
              </w:rPr>
              <w:t>Celebrations and Rewards</w:t>
            </w:r>
            <w:r w:rsidRPr="00104D7B">
              <w:rPr>
                <w:b w:val="0"/>
                <w:noProof/>
                <w:webHidden/>
                <w:sz w:val="20"/>
              </w:rPr>
              <w:tab/>
            </w:r>
            <w:r w:rsidRPr="00104D7B">
              <w:rPr>
                <w:b w:val="0"/>
                <w:noProof/>
                <w:webHidden/>
                <w:sz w:val="20"/>
              </w:rPr>
              <w:fldChar w:fldCharType="begin"/>
            </w:r>
            <w:r w:rsidRPr="00104D7B">
              <w:rPr>
                <w:b w:val="0"/>
                <w:noProof/>
                <w:webHidden/>
                <w:sz w:val="20"/>
              </w:rPr>
              <w:instrText xml:space="preserve"> PAGEREF _Toc523231952 \h </w:instrText>
            </w:r>
            <w:r w:rsidRPr="00104D7B">
              <w:rPr>
                <w:b w:val="0"/>
                <w:noProof/>
                <w:webHidden/>
                <w:sz w:val="20"/>
              </w:rPr>
            </w:r>
            <w:r w:rsidRPr="00104D7B">
              <w:rPr>
                <w:b w:val="0"/>
                <w:noProof/>
                <w:webHidden/>
                <w:sz w:val="20"/>
              </w:rPr>
              <w:fldChar w:fldCharType="separate"/>
            </w:r>
            <w:r w:rsidR="00697E4D">
              <w:rPr>
                <w:b w:val="0"/>
                <w:noProof/>
                <w:webHidden/>
                <w:sz w:val="20"/>
              </w:rPr>
              <w:t>4</w:t>
            </w:r>
            <w:r w:rsidRPr="00104D7B">
              <w:rPr>
                <w:b w:val="0"/>
                <w:noProof/>
                <w:webHidden/>
                <w:sz w:val="20"/>
              </w:rPr>
              <w:fldChar w:fldCharType="end"/>
            </w:r>
          </w:hyperlink>
        </w:p>
        <w:p w14:paraId="235CB026" w14:textId="3CEFE4F2" w:rsidR="0018656E" w:rsidRPr="00104D7B" w:rsidRDefault="0018656E">
          <w:pPr>
            <w:pStyle w:val="TOC2"/>
            <w:tabs>
              <w:tab w:val="right" w:leader="dot" w:pos="9350"/>
            </w:tabs>
            <w:rPr>
              <w:b w:val="0"/>
              <w:noProof/>
              <w:sz w:val="20"/>
            </w:rPr>
          </w:pPr>
          <w:hyperlink w:anchor="_Toc523231953" w:history="1">
            <w:r w:rsidRPr="00104D7B">
              <w:rPr>
                <w:rStyle w:val="Hyperlink"/>
                <w:b w:val="0"/>
                <w:noProof/>
                <w:sz w:val="20"/>
              </w:rPr>
              <w:t>Fundraising</w:t>
            </w:r>
            <w:r w:rsidRPr="00104D7B">
              <w:rPr>
                <w:b w:val="0"/>
                <w:noProof/>
                <w:webHidden/>
                <w:sz w:val="20"/>
              </w:rPr>
              <w:tab/>
            </w:r>
            <w:r w:rsidRPr="00104D7B">
              <w:rPr>
                <w:b w:val="0"/>
                <w:noProof/>
                <w:webHidden/>
                <w:sz w:val="20"/>
              </w:rPr>
              <w:fldChar w:fldCharType="begin"/>
            </w:r>
            <w:r w:rsidRPr="00104D7B">
              <w:rPr>
                <w:b w:val="0"/>
                <w:noProof/>
                <w:webHidden/>
                <w:sz w:val="20"/>
              </w:rPr>
              <w:instrText xml:space="preserve"> PAGEREF _Toc523231953 \h </w:instrText>
            </w:r>
            <w:r w:rsidRPr="00104D7B">
              <w:rPr>
                <w:b w:val="0"/>
                <w:noProof/>
                <w:webHidden/>
                <w:sz w:val="20"/>
              </w:rPr>
            </w:r>
            <w:r w:rsidRPr="00104D7B">
              <w:rPr>
                <w:b w:val="0"/>
                <w:noProof/>
                <w:webHidden/>
                <w:sz w:val="20"/>
              </w:rPr>
              <w:fldChar w:fldCharType="separate"/>
            </w:r>
            <w:r w:rsidR="00697E4D">
              <w:rPr>
                <w:b w:val="0"/>
                <w:noProof/>
                <w:webHidden/>
                <w:sz w:val="20"/>
              </w:rPr>
              <w:t>4</w:t>
            </w:r>
            <w:r w:rsidRPr="00104D7B">
              <w:rPr>
                <w:b w:val="0"/>
                <w:noProof/>
                <w:webHidden/>
                <w:sz w:val="20"/>
              </w:rPr>
              <w:fldChar w:fldCharType="end"/>
            </w:r>
          </w:hyperlink>
        </w:p>
        <w:p w14:paraId="35DE611F" w14:textId="561169E1" w:rsidR="0018656E" w:rsidRPr="00104D7B" w:rsidRDefault="0018656E">
          <w:pPr>
            <w:pStyle w:val="TOC2"/>
            <w:tabs>
              <w:tab w:val="right" w:leader="dot" w:pos="9350"/>
            </w:tabs>
            <w:rPr>
              <w:b w:val="0"/>
              <w:noProof/>
              <w:sz w:val="20"/>
            </w:rPr>
          </w:pPr>
          <w:hyperlink w:anchor="_Toc523231954" w:history="1">
            <w:r w:rsidRPr="00104D7B">
              <w:rPr>
                <w:rStyle w:val="Hyperlink"/>
                <w:b w:val="0"/>
                <w:noProof/>
                <w:sz w:val="20"/>
              </w:rPr>
              <w:t>Foods and Beverages Marketing</w:t>
            </w:r>
            <w:r w:rsidRPr="00104D7B">
              <w:rPr>
                <w:b w:val="0"/>
                <w:noProof/>
                <w:webHidden/>
                <w:sz w:val="20"/>
              </w:rPr>
              <w:tab/>
            </w:r>
            <w:r w:rsidRPr="00104D7B">
              <w:rPr>
                <w:b w:val="0"/>
                <w:noProof/>
                <w:webHidden/>
                <w:sz w:val="20"/>
              </w:rPr>
              <w:fldChar w:fldCharType="begin"/>
            </w:r>
            <w:r w:rsidRPr="00104D7B">
              <w:rPr>
                <w:b w:val="0"/>
                <w:noProof/>
                <w:webHidden/>
                <w:sz w:val="20"/>
              </w:rPr>
              <w:instrText xml:space="preserve"> PAGEREF _Toc523231954 \h </w:instrText>
            </w:r>
            <w:r w:rsidRPr="00104D7B">
              <w:rPr>
                <w:b w:val="0"/>
                <w:noProof/>
                <w:webHidden/>
                <w:sz w:val="20"/>
              </w:rPr>
            </w:r>
            <w:r w:rsidRPr="00104D7B">
              <w:rPr>
                <w:b w:val="0"/>
                <w:noProof/>
                <w:webHidden/>
                <w:sz w:val="20"/>
              </w:rPr>
              <w:fldChar w:fldCharType="separate"/>
            </w:r>
            <w:r w:rsidR="00697E4D">
              <w:rPr>
                <w:b w:val="0"/>
                <w:noProof/>
                <w:webHidden/>
                <w:sz w:val="20"/>
              </w:rPr>
              <w:t>4</w:t>
            </w:r>
            <w:r w:rsidRPr="00104D7B">
              <w:rPr>
                <w:b w:val="0"/>
                <w:noProof/>
                <w:webHidden/>
                <w:sz w:val="20"/>
              </w:rPr>
              <w:fldChar w:fldCharType="end"/>
            </w:r>
          </w:hyperlink>
        </w:p>
        <w:p w14:paraId="2F40A865" w14:textId="2B1FEDCA" w:rsidR="0018656E" w:rsidRPr="00104D7B" w:rsidRDefault="0018656E" w:rsidP="00104D7B">
          <w:pPr>
            <w:pStyle w:val="TOC1"/>
          </w:pPr>
          <w:hyperlink w:anchor="_Toc523231955" w:history="1">
            <w:r w:rsidRPr="00104D7B">
              <w:rPr>
                <w:rStyle w:val="Hyperlink"/>
                <w:b w:val="0"/>
                <w:color w:val="073E87" w:themeColor="text2"/>
              </w:rPr>
              <w:t>Participation, Implementation and Monitoring</w:t>
            </w:r>
            <w:r w:rsidRPr="00104D7B">
              <w:rPr>
                <w:webHidden/>
              </w:rPr>
              <w:tab/>
            </w:r>
            <w:r w:rsidRPr="00104D7B">
              <w:rPr>
                <w:webHidden/>
              </w:rPr>
              <w:fldChar w:fldCharType="begin"/>
            </w:r>
            <w:r w:rsidRPr="00104D7B">
              <w:rPr>
                <w:webHidden/>
              </w:rPr>
              <w:instrText xml:space="preserve"> PAGEREF _Toc523231955 \h </w:instrText>
            </w:r>
            <w:r w:rsidRPr="00104D7B">
              <w:rPr>
                <w:webHidden/>
              </w:rPr>
            </w:r>
            <w:r w:rsidRPr="00104D7B">
              <w:rPr>
                <w:webHidden/>
              </w:rPr>
              <w:fldChar w:fldCharType="separate"/>
            </w:r>
            <w:r w:rsidR="00697E4D">
              <w:rPr>
                <w:webHidden/>
              </w:rPr>
              <w:t>5</w:t>
            </w:r>
            <w:r w:rsidRPr="00104D7B">
              <w:rPr>
                <w:webHidden/>
              </w:rPr>
              <w:fldChar w:fldCharType="end"/>
            </w:r>
          </w:hyperlink>
        </w:p>
        <w:p w14:paraId="5E890521" w14:textId="215834E6" w:rsidR="0018656E" w:rsidRPr="00104D7B" w:rsidRDefault="0018656E">
          <w:pPr>
            <w:pStyle w:val="TOC2"/>
            <w:tabs>
              <w:tab w:val="right" w:leader="dot" w:pos="9350"/>
            </w:tabs>
            <w:rPr>
              <w:b w:val="0"/>
              <w:noProof/>
              <w:sz w:val="20"/>
            </w:rPr>
          </w:pPr>
          <w:hyperlink w:anchor="_Toc523231956" w:history="1">
            <w:r w:rsidRPr="00104D7B">
              <w:rPr>
                <w:rStyle w:val="Hyperlink"/>
                <w:b w:val="0"/>
                <w:noProof/>
                <w:sz w:val="20"/>
              </w:rPr>
              <w:t>Wellness Leadership</w:t>
            </w:r>
            <w:r w:rsidRPr="00104D7B">
              <w:rPr>
                <w:b w:val="0"/>
                <w:noProof/>
                <w:webHidden/>
                <w:sz w:val="20"/>
              </w:rPr>
              <w:tab/>
            </w:r>
            <w:r w:rsidRPr="00104D7B">
              <w:rPr>
                <w:b w:val="0"/>
                <w:noProof/>
                <w:webHidden/>
                <w:sz w:val="20"/>
              </w:rPr>
              <w:fldChar w:fldCharType="begin"/>
            </w:r>
            <w:r w:rsidRPr="00104D7B">
              <w:rPr>
                <w:b w:val="0"/>
                <w:noProof/>
                <w:webHidden/>
                <w:sz w:val="20"/>
              </w:rPr>
              <w:instrText xml:space="preserve"> PAGEREF _Toc523231956 \h </w:instrText>
            </w:r>
            <w:r w:rsidRPr="00104D7B">
              <w:rPr>
                <w:b w:val="0"/>
                <w:noProof/>
                <w:webHidden/>
                <w:sz w:val="20"/>
              </w:rPr>
            </w:r>
            <w:r w:rsidRPr="00104D7B">
              <w:rPr>
                <w:b w:val="0"/>
                <w:noProof/>
                <w:webHidden/>
                <w:sz w:val="20"/>
              </w:rPr>
              <w:fldChar w:fldCharType="separate"/>
            </w:r>
            <w:r w:rsidR="00697E4D">
              <w:rPr>
                <w:b w:val="0"/>
                <w:noProof/>
                <w:webHidden/>
                <w:sz w:val="20"/>
              </w:rPr>
              <w:t>5</w:t>
            </w:r>
            <w:r w:rsidRPr="00104D7B">
              <w:rPr>
                <w:b w:val="0"/>
                <w:noProof/>
                <w:webHidden/>
                <w:sz w:val="20"/>
              </w:rPr>
              <w:fldChar w:fldCharType="end"/>
            </w:r>
          </w:hyperlink>
        </w:p>
        <w:p w14:paraId="4996A60B" w14:textId="169EB2E8" w:rsidR="0018656E" w:rsidRPr="00104D7B" w:rsidRDefault="0018656E">
          <w:pPr>
            <w:pStyle w:val="TOC2"/>
            <w:tabs>
              <w:tab w:val="right" w:leader="dot" w:pos="9350"/>
            </w:tabs>
            <w:rPr>
              <w:b w:val="0"/>
              <w:noProof/>
              <w:sz w:val="20"/>
            </w:rPr>
          </w:pPr>
          <w:hyperlink w:anchor="_Toc523231957" w:history="1">
            <w:r w:rsidRPr="00104D7B">
              <w:rPr>
                <w:rStyle w:val="Hyperlink"/>
                <w:b w:val="0"/>
                <w:noProof/>
                <w:sz w:val="20"/>
              </w:rPr>
              <w:t>Implementation</w:t>
            </w:r>
            <w:r w:rsidRPr="00104D7B">
              <w:rPr>
                <w:b w:val="0"/>
                <w:noProof/>
                <w:webHidden/>
                <w:sz w:val="20"/>
              </w:rPr>
              <w:tab/>
            </w:r>
            <w:r w:rsidRPr="00104D7B">
              <w:rPr>
                <w:b w:val="0"/>
                <w:noProof/>
                <w:webHidden/>
                <w:sz w:val="20"/>
              </w:rPr>
              <w:fldChar w:fldCharType="begin"/>
            </w:r>
            <w:r w:rsidRPr="00104D7B">
              <w:rPr>
                <w:b w:val="0"/>
                <w:noProof/>
                <w:webHidden/>
                <w:sz w:val="20"/>
              </w:rPr>
              <w:instrText xml:space="preserve"> PAGEREF _Toc523231957 \h </w:instrText>
            </w:r>
            <w:r w:rsidRPr="00104D7B">
              <w:rPr>
                <w:b w:val="0"/>
                <w:noProof/>
                <w:webHidden/>
                <w:sz w:val="20"/>
              </w:rPr>
            </w:r>
            <w:r w:rsidRPr="00104D7B">
              <w:rPr>
                <w:b w:val="0"/>
                <w:noProof/>
                <w:webHidden/>
                <w:sz w:val="20"/>
              </w:rPr>
              <w:fldChar w:fldCharType="separate"/>
            </w:r>
            <w:r w:rsidR="00697E4D">
              <w:rPr>
                <w:b w:val="0"/>
                <w:noProof/>
                <w:webHidden/>
                <w:sz w:val="20"/>
              </w:rPr>
              <w:t>6</w:t>
            </w:r>
            <w:r w:rsidRPr="00104D7B">
              <w:rPr>
                <w:b w:val="0"/>
                <w:noProof/>
                <w:webHidden/>
                <w:sz w:val="20"/>
              </w:rPr>
              <w:fldChar w:fldCharType="end"/>
            </w:r>
          </w:hyperlink>
        </w:p>
        <w:p w14:paraId="336CD2C8" w14:textId="4579CE95" w:rsidR="0018656E" w:rsidRPr="00104D7B" w:rsidRDefault="0018656E">
          <w:pPr>
            <w:pStyle w:val="TOC2"/>
            <w:tabs>
              <w:tab w:val="right" w:leader="dot" w:pos="9350"/>
            </w:tabs>
            <w:rPr>
              <w:b w:val="0"/>
              <w:noProof/>
              <w:sz w:val="20"/>
            </w:rPr>
          </w:pPr>
          <w:hyperlink w:anchor="_Toc523231958" w:history="1">
            <w:r w:rsidRPr="00104D7B">
              <w:rPr>
                <w:rStyle w:val="Hyperlink"/>
                <w:b w:val="0"/>
                <w:noProof/>
                <w:sz w:val="20"/>
              </w:rPr>
              <w:t>Evaluation</w:t>
            </w:r>
            <w:r w:rsidRPr="00104D7B">
              <w:rPr>
                <w:b w:val="0"/>
                <w:noProof/>
                <w:webHidden/>
                <w:sz w:val="20"/>
              </w:rPr>
              <w:tab/>
            </w:r>
            <w:r w:rsidRPr="00104D7B">
              <w:rPr>
                <w:b w:val="0"/>
                <w:noProof/>
                <w:webHidden/>
                <w:sz w:val="20"/>
              </w:rPr>
              <w:fldChar w:fldCharType="begin"/>
            </w:r>
            <w:r w:rsidRPr="00104D7B">
              <w:rPr>
                <w:b w:val="0"/>
                <w:noProof/>
                <w:webHidden/>
                <w:sz w:val="20"/>
              </w:rPr>
              <w:instrText xml:space="preserve"> PAGEREF _Toc523231958 \h </w:instrText>
            </w:r>
            <w:r w:rsidRPr="00104D7B">
              <w:rPr>
                <w:b w:val="0"/>
                <w:noProof/>
                <w:webHidden/>
                <w:sz w:val="20"/>
              </w:rPr>
            </w:r>
            <w:r w:rsidRPr="00104D7B">
              <w:rPr>
                <w:b w:val="0"/>
                <w:noProof/>
                <w:webHidden/>
                <w:sz w:val="20"/>
              </w:rPr>
              <w:fldChar w:fldCharType="separate"/>
            </w:r>
            <w:r w:rsidR="00697E4D">
              <w:rPr>
                <w:b w:val="0"/>
                <w:noProof/>
                <w:webHidden/>
                <w:sz w:val="20"/>
              </w:rPr>
              <w:t>6</w:t>
            </w:r>
            <w:r w:rsidRPr="00104D7B">
              <w:rPr>
                <w:b w:val="0"/>
                <w:noProof/>
                <w:webHidden/>
                <w:sz w:val="20"/>
              </w:rPr>
              <w:fldChar w:fldCharType="end"/>
            </w:r>
          </w:hyperlink>
        </w:p>
        <w:p w14:paraId="70DF13E0" w14:textId="5B4BF3AB" w:rsidR="0018656E" w:rsidRPr="00104D7B" w:rsidRDefault="0018656E">
          <w:pPr>
            <w:pStyle w:val="TOC2"/>
            <w:tabs>
              <w:tab w:val="right" w:leader="dot" w:pos="9350"/>
            </w:tabs>
            <w:rPr>
              <w:b w:val="0"/>
              <w:noProof/>
              <w:sz w:val="20"/>
            </w:rPr>
          </w:pPr>
          <w:hyperlink w:anchor="_Toc523231959" w:history="1">
            <w:r w:rsidRPr="00104D7B">
              <w:rPr>
                <w:rStyle w:val="Hyperlink"/>
                <w:b w:val="0"/>
                <w:noProof/>
                <w:sz w:val="20"/>
              </w:rPr>
              <w:t>Revision</w:t>
            </w:r>
            <w:r w:rsidRPr="00104D7B">
              <w:rPr>
                <w:b w:val="0"/>
                <w:noProof/>
                <w:webHidden/>
                <w:sz w:val="20"/>
              </w:rPr>
              <w:tab/>
            </w:r>
            <w:r w:rsidRPr="00104D7B">
              <w:rPr>
                <w:b w:val="0"/>
                <w:noProof/>
                <w:webHidden/>
                <w:sz w:val="20"/>
              </w:rPr>
              <w:fldChar w:fldCharType="begin"/>
            </w:r>
            <w:r w:rsidRPr="00104D7B">
              <w:rPr>
                <w:b w:val="0"/>
                <w:noProof/>
                <w:webHidden/>
                <w:sz w:val="20"/>
              </w:rPr>
              <w:instrText xml:space="preserve"> PAGEREF _Toc523231959 \h </w:instrText>
            </w:r>
            <w:r w:rsidRPr="00104D7B">
              <w:rPr>
                <w:b w:val="0"/>
                <w:noProof/>
                <w:webHidden/>
                <w:sz w:val="20"/>
              </w:rPr>
            </w:r>
            <w:r w:rsidRPr="00104D7B">
              <w:rPr>
                <w:b w:val="0"/>
                <w:noProof/>
                <w:webHidden/>
                <w:sz w:val="20"/>
              </w:rPr>
              <w:fldChar w:fldCharType="separate"/>
            </w:r>
            <w:r w:rsidR="00697E4D">
              <w:rPr>
                <w:b w:val="0"/>
                <w:noProof/>
                <w:webHidden/>
                <w:sz w:val="20"/>
              </w:rPr>
              <w:t>6</w:t>
            </w:r>
            <w:r w:rsidRPr="00104D7B">
              <w:rPr>
                <w:b w:val="0"/>
                <w:noProof/>
                <w:webHidden/>
                <w:sz w:val="20"/>
              </w:rPr>
              <w:fldChar w:fldCharType="end"/>
            </w:r>
          </w:hyperlink>
        </w:p>
        <w:p w14:paraId="390A74AF" w14:textId="406EBDE5" w:rsidR="0018656E" w:rsidRPr="00104D7B" w:rsidRDefault="0018656E">
          <w:pPr>
            <w:pStyle w:val="TOC2"/>
            <w:tabs>
              <w:tab w:val="right" w:leader="dot" w:pos="9350"/>
            </w:tabs>
            <w:rPr>
              <w:b w:val="0"/>
              <w:noProof/>
              <w:sz w:val="20"/>
            </w:rPr>
          </w:pPr>
          <w:hyperlink w:anchor="_Toc523231960" w:history="1">
            <w:r w:rsidRPr="00104D7B">
              <w:rPr>
                <w:rStyle w:val="Hyperlink"/>
                <w:b w:val="0"/>
                <w:noProof/>
                <w:sz w:val="20"/>
              </w:rPr>
              <w:t>Public Involvement</w:t>
            </w:r>
            <w:r w:rsidRPr="00104D7B">
              <w:rPr>
                <w:b w:val="0"/>
                <w:noProof/>
                <w:webHidden/>
                <w:sz w:val="20"/>
              </w:rPr>
              <w:tab/>
            </w:r>
            <w:r w:rsidRPr="00104D7B">
              <w:rPr>
                <w:b w:val="0"/>
                <w:noProof/>
                <w:webHidden/>
                <w:sz w:val="20"/>
              </w:rPr>
              <w:fldChar w:fldCharType="begin"/>
            </w:r>
            <w:r w:rsidRPr="00104D7B">
              <w:rPr>
                <w:b w:val="0"/>
                <w:noProof/>
                <w:webHidden/>
                <w:sz w:val="20"/>
              </w:rPr>
              <w:instrText xml:space="preserve"> PAGEREF _Toc523231960 \h </w:instrText>
            </w:r>
            <w:r w:rsidRPr="00104D7B">
              <w:rPr>
                <w:b w:val="0"/>
                <w:noProof/>
                <w:webHidden/>
                <w:sz w:val="20"/>
              </w:rPr>
            </w:r>
            <w:r w:rsidRPr="00104D7B">
              <w:rPr>
                <w:b w:val="0"/>
                <w:noProof/>
                <w:webHidden/>
                <w:sz w:val="20"/>
              </w:rPr>
              <w:fldChar w:fldCharType="separate"/>
            </w:r>
            <w:r w:rsidR="00697E4D">
              <w:rPr>
                <w:b w:val="0"/>
                <w:noProof/>
                <w:webHidden/>
                <w:sz w:val="20"/>
              </w:rPr>
              <w:t>7</w:t>
            </w:r>
            <w:r w:rsidRPr="00104D7B">
              <w:rPr>
                <w:b w:val="0"/>
                <w:noProof/>
                <w:webHidden/>
                <w:sz w:val="20"/>
              </w:rPr>
              <w:fldChar w:fldCharType="end"/>
            </w:r>
          </w:hyperlink>
        </w:p>
        <w:p w14:paraId="612B1E3C" w14:textId="58053D74" w:rsidR="0018656E" w:rsidRPr="00104D7B" w:rsidRDefault="0018656E" w:rsidP="00104D7B">
          <w:pPr>
            <w:pStyle w:val="TOC1"/>
          </w:pPr>
          <w:hyperlink w:anchor="_Toc523231961" w:history="1">
            <w:r w:rsidRPr="00104D7B">
              <w:rPr>
                <w:rStyle w:val="Hyperlink"/>
                <w:b w:val="0"/>
                <w:color w:val="073E87" w:themeColor="text2"/>
              </w:rPr>
              <w:t>Resources and References</w:t>
            </w:r>
            <w:r w:rsidRPr="00104D7B">
              <w:rPr>
                <w:webHidden/>
              </w:rPr>
              <w:tab/>
            </w:r>
            <w:r w:rsidRPr="00104D7B">
              <w:rPr>
                <w:webHidden/>
              </w:rPr>
              <w:fldChar w:fldCharType="begin"/>
            </w:r>
            <w:r w:rsidRPr="00104D7B">
              <w:rPr>
                <w:webHidden/>
              </w:rPr>
              <w:instrText xml:space="preserve"> PAGEREF _Toc523231961 \h </w:instrText>
            </w:r>
            <w:r w:rsidRPr="00104D7B">
              <w:rPr>
                <w:webHidden/>
              </w:rPr>
            </w:r>
            <w:r w:rsidRPr="00104D7B">
              <w:rPr>
                <w:webHidden/>
              </w:rPr>
              <w:fldChar w:fldCharType="separate"/>
            </w:r>
            <w:r w:rsidR="00697E4D">
              <w:rPr>
                <w:webHidden/>
              </w:rPr>
              <w:t>7</w:t>
            </w:r>
            <w:r w:rsidRPr="00104D7B">
              <w:rPr>
                <w:webHidden/>
              </w:rPr>
              <w:fldChar w:fldCharType="end"/>
            </w:r>
          </w:hyperlink>
        </w:p>
        <w:p w14:paraId="2BC83A01" w14:textId="2537A0F3" w:rsidR="0018656E" w:rsidRDefault="0018656E">
          <w:r>
            <w:rPr>
              <w:b/>
              <w:bCs/>
              <w:noProof/>
            </w:rPr>
            <w:fldChar w:fldCharType="end"/>
          </w:r>
        </w:p>
      </w:sdtContent>
    </w:sdt>
    <w:p w14:paraId="04778821" w14:textId="77777777" w:rsidR="0018656E" w:rsidRDefault="0018656E" w:rsidP="0018656E"/>
    <w:p w14:paraId="0B938300" w14:textId="77777777" w:rsidR="00930B06" w:rsidRDefault="00930B06">
      <w:pPr>
        <w:rPr>
          <w:rFonts w:asciiTheme="majorHAnsi" w:eastAsiaTheme="majorEastAsia" w:hAnsiTheme="majorHAnsi" w:cstheme="majorBidi"/>
          <w:color w:val="FFFFFF" w:themeColor="background1"/>
          <w:sz w:val="28"/>
          <w:szCs w:val="32"/>
        </w:rPr>
      </w:pPr>
      <w:bookmarkStart w:id="0" w:name="_Toc523231942"/>
      <w:r>
        <w:br w:type="page"/>
      </w:r>
    </w:p>
    <w:p w14:paraId="697231A5" w14:textId="116284F6" w:rsidR="00A64115" w:rsidRPr="005B5FC7" w:rsidRDefault="00A64115" w:rsidP="003D1423">
      <w:pPr>
        <w:pStyle w:val="Heading1"/>
        <w:rPr>
          <w:rFonts w:ascii="Century Gothic" w:hAnsi="Century Gothic"/>
        </w:rPr>
      </w:pPr>
      <w:r w:rsidRPr="005B5FC7">
        <w:rPr>
          <w:rFonts w:ascii="Century Gothic" w:hAnsi="Century Gothic"/>
        </w:rPr>
        <w:lastRenderedPageBreak/>
        <w:t>Introduction</w:t>
      </w:r>
      <w:bookmarkEnd w:id="0"/>
    </w:p>
    <w:p w14:paraId="368F26C4" w14:textId="77777777" w:rsidR="00A64115" w:rsidRDefault="00A64115" w:rsidP="00A64115"/>
    <w:p w14:paraId="0F303E05" w14:textId="37DD88FA" w:rsidR="00B851E9" w:rsidRPr="005B5FC7" w:rsidRDefault="007C3DC0" w:rsidP="00B851E9">
      <w:pPr>
        <w:rPr>
          <w:rFonts w:ascii="Century Gothic" w:hAnsi="Century Gothic"/>
        </w:rPr>
      </w:pPr>
      <w:r w:rsidRPr="005B5FC7">
        <w:rPr>
          <w:rFonts w:ascii="Century Gothic" w:hAnsi="Century Gothic"/>
        </w:rPr>
        <w:t>BASIS Baton Rouge</w:t>
      </w:r>
      <w:r w:rsidR="005B4FCC" w:rsidRPr="005B5FC7">
        <w:rPr>
          <w:rFonts w:ascii="Century Gothic" w:hAnsi="Century Gothic"/>
        </w:rPr>
        <w:t xml:space="preserve"> (hereto referred to as </w:t>
      </w:r>
      <w:r w:rsidR="002C076C" w:rsidRPr="005B5FC7">
        <w:rPr>
          <w:rFonts w:ascii="Century Gothic" w:hAnsi="Century Gothic"/>
        </w:rPr>
        <w:t>“</w:t>
      </w:r>
      <w:r w:rsidR="005B4FCC" w:rsidRPr="005B5FC7">
        <w:rPr>
          <w:rFonts w:ascii="Century Gothic" w:hAnsi="Century Gothic"/>
        </w:rPr>
        <w:t>school</w:t>
      </w:r>
      <w:r w:rsidR="002C076C" w:rsidRPr="005B5FC7">
        <w:rPr>
          <w:rFonts w:ascii="Century Gothic" w:hAnsi="Century Gothic"/>
        </w:rPr>
        <w:t>,” “our school,” or “the school”</w:t>
      </w:r>
      <w:r w:rsidR="005B4FCC" w:rsidRPr="005B5FC7">
        <w:rPr>
          <w:rFonts w:ascii="Century Gothic" w:hAnsi="Century Gothic"/>
        </w:rPr>
        <w:t>)</w:t>
      </w:r>
      <w:r w:rsidR="002C076C" w:rsidRPr="005B5FC7">
        <w:rPr>
          <w:rFonts w:ascii="Century Gothic" w:hAnsi="Century Gothic"/>
        </w:rPr>
        <w:t xml:space="preserve"> </w:t>
      </w:r>
      <w:r w:rsidR="00B851E9" w:rsidRPr="005B5FC7">
        <w:rPr>
          <w:rFonts w:ascii="Century Gothic" w:hAnsi="Century Gothic"/>
        </w:rPr>
        <w:t>is committed to the optima</w:t>
      </w:r>
      <w:r w:rsidR="000234FC" w:rsidRPr="005B5FC7">
        <w:rPr>
          <w:rFonts w:ascii="Century Gothic" w:hAnsi="Century Gothic"/>
        </w:rPr>
        <w:t>l development of every student.</w:t>
      </w:r>
    </w:p>
    <w:p w14:paraId="5A343AB3" w14:textId="77777777" w:rsidR="002C076C" w:rsidRPr="005B5FC7" w:rsidRDefault="002C076C" w:rsidP="00B851E9">
      <w:pPr>
        <w:rPr>
          <w:rFonts w:ascii="Century Gothic" w:hAnsi="Century Gothic"/>
        </w:rPr>
      </w:pPr>
    </w:p>
    <w:p w14:paraId="48C7F792" w14:textId="7A2CDC95" w:rsidR="00B851E9" w:rsidRPr="005B5FC7" w:rsidRDefault="00B851E9" w:rsidP="00B851E9">
      <w:pPr>
        <w:rPr>
          <w:rFonts w:ascii="Century Gothic" w:hAnsi="Century Gothic"/>
        </w:rPr>
      </w:pPr>
      <w:r w:rsidRPr="005B5FC7">
        <w:rPr>
          <w:rFonts w:ascii="Century Gothic" w:hAnsi="Century Gothic"/>
        </w:rPr>
        <w:t xml:space="preserve">Research shows that two components, good nutrition and physical activity before, during and after the school day, are strongly correlated with positive student outcomes. For example, student participation in the U.S. Department of Agriculture’s (USDA) School Breakfast Program is associated with higher grades and standardized test scores, lower absenteeism and </w:t>
      </w:r>
      <w:r w:rsidR="00AB53A0" w:rsidRPr="005B5FC7">
        <w:rPr>
          <w:rFonts w:ascii="Century Gothic" w:hAnsi="Century Gothic"/>
        </w:rPr>
        <w:t>improved</w:t>
      </w:r>
      <w:r w:rsidRPr="005B5FC7">
        <w:rPr>
          <w:rFonts w:ascii="Century Gothic" w:hAnsi="Century Gothic"/>
        </w:rPr>
        <w:t xml:space="preserve"> cognitive </w:t>
      </w:r>
      <w:r w:rsidR="00AB53A0" w:rsidRPr="005B5FC7">
        <w:rPr>
          <w:rFonts w:ascii="Century Gothic" w:hAnsi="Century Gothic"/>
        </w:rPr>
        <w:t>performance (CDC).</w:t>
      </w:r>
      <w:r w:rsidRPr="005B5FC7">
        <w:rPr>
          <w:rFonts w:ascii="Century Gothic" w:hAnsi="Century Gothic"/>
        </w:rPr>
        <w:t xml:space="preserve"> Conversely, less-than-adequate consumption of specific foods including fruits, vegetables and dairy products, is associated w</w:t>
      </w:r>
      <w:r w:rsidR="009F64D3" w:rsidRPr="005B5FC7">
        <w:rPr>
          <w:rFonts w:ascii="Century Gothic" w:hAnsi="Century Gothic"/>
        </w:rPr>
        <w:t xml:space="preserve">ith lower grades among students (CDC). </w:t>
      </w:r>
      <w:r w:rsidRPr="005B5FC7">
        <w:rPr>
          <w:rFonts w:ascii="Century Gothic" w:hAnsi="Century Gothic"/>
        </w:rPr>
        <w:t xml:space="preserve">In addition, students who are physically active </w:t>
      </w:r>
      <w:r w:rsidR="009F64D3" w:rsidRPr="005B5FC7">
        <w:rPr>
          <w:rFonts w:ascii="Century Gothic" w:hAnsi="Century Gothic"/>
        </w:rPr>
        <w:t>throughout the day tend to have better grades, attendance, cognitive performance, and behavior (CDC).</w:t>
      </w:r>
    </w:p>
    <w:p w14:paraId="26173AB7" w14:textId="77777777" w:rsidR="009F64D3" w:rsidRPr="005B5FC7" w:rsidRDefault="009F64D3" w:rsidP="00B851E9">
      <w:pPr>
        <w:rPr>
          <w:rFonts w:ascii="Century Gothic" w:hAnsi="Century Gothic"/>
        </w:rPr>
      </w:pPr>
    </w:p>
    <w:p w14:paraId="78B5583B" w14:textId="6FB1A6C6" w:rsidR="00481F48" w:rsidRPr="005B5FC7" w:rsidRDefault="00B851E9" w:rsidP="00E86D98">
      <w:pPr>
        <w:rPr>
          <w:rFonts w:ascii="Century Gothic" w:hAnsi="Century Gothic"/>
        </w:rPr>
      </w:pPr>
      <w:r w:rsidRPr="005B5FC7">
        <w:rPr>
          <w:rFonts w:ascii="Century Gothic" w:hAnsi="Century Gothic"/>
        </w:rPr>
        <w:t xml:space="preserve">This policy outlines </w:t>
      </w:r>
      <w:r w:rsidR="009F64D3" w:rsidRPr="005B5FC7">
        <w:rPr>
          <w:rFonts w:ascii="Century Gothic" w:hAnsi="Century Gothic"/>
        </w:rPr>
        <w:t>our school’s</w:t>
      </w:r>
      <w:r w:rsidRPr="005B5FC7">
        <w:rPr>
          <w:rFonts w:ascii="Century Gothic" w:hAnsi="Century Gothic"/>
        </w:rPr>
        <w:t xml:space="preserve"> approach to ensuring environments and opportunities for all students to practice healthy eating and physical activity behaviors throughout the school day</w:t>
      </w:r>
      <w:r w:rsidR="00E86D98" w:rsidRPr="005B5FC7">
        <w:rPr>
          <w:rFonts w:ascii="Century Gothic" w:hAnsi="Century Gothic"/>
        </w:rPr>
        <w:t>.</w:t>
      </w:r>
      <w:r w:rsidRPr="005B5FC7">
        <w:rPr>
          <w:rFonts w:ascii="Century Gothic" w:hAnsi="Century Gothic"/>
        </w:rPr>
        <w:t xml:space="preserve"> </w:t>
      </w:r>
    </w:p>
    <w:p w14:paraId="2F1F0048" w14:textId="77777777" w:rsidR="009F64D3" w:rsidRPr="005B5FC7" w:rsidRDefault="009F64D3" w:rsidP="009F64D3">
      <w:pPr>
        <w:rPr>
          <w:rFonts w:ascii="Century Gothic" w:hAnsi="Century Gothic"/>
        </w:rPr>
      </w:pPr>
    </w:p>
    <w:p w14:paraId="2FF79C13" w14:textId="225B883B" w:rsidR="001A56C7" w:rsidRPr="005B5FC7" w:rsidRDefault="009F64D3" w:rsidP="001A56C7">
      <w:pPr>
        <w:pStyle w:val="Heading2"/>
        <w:rPr>
          <w:rFonts w:ascii="Century Gothic" w:hAnsi="Century Gothic"/>
        </w:rPr>
      </w:pPr>
      <w:bookmarkStart w:id="1" w:name="_Toc523231943"/>
      <w:r w:rsidRPr="005B5FC7">
        <w:rPr>
          <w:rFonts w:ascii="Century Gothic" w:hAnsi="Century Gothic"/>
        </w:rPr>
        <w:t xml:space="preserve">Definitions of </w:t>
      </w:r>
      <w:r w:rsidR="001A56C7" w:rsidRPr="005B5FC7">
        <w:rPr>
          <w:rFonts w:ascii="Century Gothic" w:hAnsi="Century Gothic"/>
        </w:rPr>
        <w:t>Key Terms</w:t>
      </w:r>
      <w:bookmarkEnd w:id="1"/>
    </w:p>
    <w:p w14:paraId="6EE53885" w14:textId="77777777" w:rsidR="001A56C7" w:rsidRPr="005B5FC7" w:rsidRDefault="001A56C7" w:rsidP="00A64115">
      <w:pPr>
        <w:rPr>
          <w:rFonts w:ascii="Century Gothic" w:hAnsi="Century Gothic"/>
        </w:rPr>
      </w:pPr>
    </w:p>
    <w:p w14:paraId="007D7D70" w14:textId="20E59395" w:rsidR="001A56C7" w:rsidRPr="005B5FC7" w:rsidRDefault="009F64D3" w:rsidP="00A64115">
      <w:pPr>
        <w:rPr>
          <w:rFonts w:ascii="Century Gothic" w:hAnsi="Century Gothic"/>
        </w:rPr>
      </w:pPr>
      <w:r w:rsidRPr="005B5FC7">
        <w:rPr>
          <w:rFonts w:ascii="Century Gothic" w:hAnsi="Century Gothic"/>
        </w:rPr>
        <w:t>T</w:t>
      </w:r>
      <w:r w:rsidR="001A56C7" w:rsidRPr="005B5FC7">
        <w:rPr>
          <w:rFonts w:ascii="Century Gothic" w:hAnsi="Century Gothic"/>
        </w:rPr>
        <w:t>he following</w:t>
      </w:r>
      <w:r w:rsidRPr="005B5FC7">
        <w:rPr>
          <w:rFonts w:ascii="Century Gothic" w:hAnsi="Century Gothic"/>
        </w:rPr>
        <w:t xml:space="preserve"> terms will be defined as follows when used in this document:</w:t>
      </w:r>
    </w:p>
    <w:p w14:paraId="44C97AEC" w14:textId="29C25FE5" w:rsidR="001A56C7" w:rsidRPr="005B5FC7" w:rsidRDefault="001A56C7" w:rsidP="00BF1202">
      <w:pPr>
        <w:pStyle w:val="ListParagraph"/>
        <w:numPr>
          <w:ilvl w:val="0"/>
          <w:numId w:val="6"/>
        </w:numPr>
        <w:rPr>
          <w:rFonts w:ascii="Century Gothic" w:hAnsi="Century Gothic"/>
        </w:rPr>
      </w:pPr>
      <w:r w:rsidRPr="005B5FC7">
        <w:rPr>
          <w:rFonts w:ascii="Century Gothic" w:hAnsi="Century Gothic"/>
        </w:rPr>
        <w:t>School campus: areas that are owned or leased by the school and used at any time for school-related activities, including on the outside of the school building, school buses or other vehicles used to transport students, athletic fields and stadiums, or parking lots</w:t>
      </w:r>
    </w:p>
    <w:p w14:paraId="4DD54AC4" w14:textId="635B689F" w:rsidR="001A56C7" w:rsidRPr="005B5FC7" w:rsidRDefault="001A56C7" w:rsidP="00BF1202">
      <w:pPr>
        <w:pStyle w:val="ListParagraph"/>
        <w:numPr>
          <w:ilvl w:val="0"/>
          <w:numId w:val="6"/>
        </w:numPr>
        <w:rPr>
          <w:rFonts w:ascii="Century Gothic" w:hAnsi="Century Gothic"/>
        </w:rPr>
      </w:pPr>
      <w:r w:rsidRPr="005B5FC7">
        <w:rPr>
          <w:rFonts w:ascii="Century Gothic" w:hAnsi="Century Gothic"/>
        </w:rPr>
        <w:t>School day: the time between midnight the night before to 30 minutes after the end of the instructional day</w:t>
      </w:r>
    </w:p>
    <w:p w14:paraId="5CE77562" w14:textId="77777777" w:rsidR="00A64115" w:rsidRDefault="00A64115" w:rsidP="00A64115"/>
    <w:p w14:paraId="5FF9D50F" w14:textId="7814100B" w:rsidR="00A833AE" w:rsidRPr="005B5FC7" w:rsidRDefault="00A833AE" w:rsidP="003D1423">
      <w:pPr>
        <w:pStyle w:val="Heading1"/>
        <w:rPr>
          <w:rFonts w:ascii="Century Gothic" w:hAnsi="Century Gothic"/>
        </w:rPr>
      </w:pPr>
      <w:bookmarkStart w:id="2" w:name="_Toc523231944"/>
      <w:r>
        <w:t>Wellness Goals</w:t>
      </w:r>
      <w:bookmarkEnd w:id="2"/>
    </w:p>
    <w:p w14:paraId="4C2439BC" w14:textId="77777777" w:rsidR="00596E11" w:rsidRDefault="00596E11" w:rsidP="00E86D98">
      <w:pPr>
        <w:pStyle w:val="Heading2"/>
      </w:pPr>
      <w:bookmarkStart w:id="3" w:name="_Toc523231945"/>
    </w:p>
    <w:p w14:paraId="35663A05" w14:textId="77777777" w:rsidR="00B60AB0" w:rsidRPr="005B5FC7" w:rsidRDefault="00A833AE" w:rsidP="00E86D98">
      <w:pPr>
        <w:pStyle w:val="Heading2"/>
        <w:rPr>
          <w:rFonts w:ascii="Century Gothic" w:hAnsi="Century Gothic"/>
        </w:rPr>
      </w:pPr>
      <w:r w:rsidRPr="005B5FC7">
        <w:rPr>
          <w:rFonts w:ascii="Century Gothic" w:hAnsi="Century Gothic"/>
        </w:rPr>
        <w:t>Nutrition Promotion</w:t>
      </w:r>
      <w:bookmarkEnd w:id="3"/>
      <w:r w:rsidRPr="005B5FC7">
        <w:rPr>
          <w:rFonts w:ascii="Century Gothic" w:hAnsi="Century Gothic"/>
        </w:rPr>
        <w:t xml:space="preserve"> </w:t>
      </w:r>
    </w:p>
    <w:p w14:paraId="040FE99F" w14:textId="0FCFF1AA" w:rsidR="00E86D98" w:rsidRPr="005B5FC7" w:rsidRDefault="003C0F8B" w:rsidP="00BF1202">
      <w:pPr>
        <w:pStyle w:val="ListParagraph"/>
        <w:numPr>
          <w:ilvl w:val="0"/>
          <w:numId w:val="7"/>
        </w:numPr>
        <w:rPr>
          <w:rFonts w:ascii="Century Gothic" w:hAnsi="Century Gothic"/>
        </w:rPr>
      </w:pPr>
      <w:r w:rsidRPr="005B5FC7">
        <w:rPr>
          <w:rFonts w:ascii="Century Gothic" w:hAnsi="Century Gothic"/>
        </w:rPr>
        <w:t>P</w:t>
      </w:r>
      <w:r w:rsidR="00B60AB0" w:rsidRPr="005B5FC7">
        <w:rPr>
          <w:rFonts w:ascii="Century Gothic" w:hAnsi="Century Gothic"/>
        </w:rPr>
        <w:t xml:space="preserve">articipation in meal programs </w:t>
      </w:r>
      <w:r w:rsidRPr="005B5FC7">
        <w:rPr>
          <w:rFonts w:ascii="Century Gothic" w:hAnsi="Century Gothic"/>
        </w:rPr>
        <w:t xml:space="preserve">is encouraged </w:t>
      </w:r>
      <w:r w:rsidR="00B60AB0" w:rsidRPr="005B5FC7">
        <w:rPr>
          <w:rFonts w:ascii="Century Gothic" w:hAnsi="Century Gothic"/>
        </w:rPr>
        <w:t>as appropriate (School Breakfast, National School Lunch).</w:t>
      </w:r>
    </w:p>
    <w:p w14:paraId="0A6CEDB2" w14:textId="63ECBDC6" w:rsidR="003C0F8B" w:rsidRPr="005B5FC7" w:rsidRDefault="003C0F8B" w:rsidP="00BF1202">
      <w:pPr>
        <w:pStyle w:val="ListParagraph"/>
        <w:numPr>
          <w:ilvl w:val="0"/>
          <w:numId w:val="7"/>
        </w:numPr>
        <w:rPr>
          <w:rFonts w:ascii="Century Gothic" w:hAnsi="Century Gothic"/>
        </w:rPr>
      </w:pPr>
      <w:r w:rsidRPr="005B5FC7">
        <w:rPr>
          <w:rFonts w:ascii="Century Gothic" w:hAnsi="Century Gothic"/>
        </w:rPr>
        <w:t>School meal program menus are posted on the school website.</w:t>
      </w:r>
    </w:p>
    <w:p w14:paraId="299C5218" w14:textId="77777777" w:rsidR="00B60AB0" w:rsidRPr="005B5FC7" w:rsidRDefault="00B60AB0" w:rsidP="00B60AB0">
      <w:pPr>
        <w:pStyle w:val="ListParagraph"/>
        <w:rPr>
          <w:rFonts w:ascii="Century Gothic" w:hAnsi="Century Gothic"/>
        </w:rPr>
      </w:pPr>
    </w:p>
    <w:p w14:paraId="1DDCB4FC" w14:textId="2B177163" w:rsidR="00B60AB0" w:rsidRPr="005B5FC7" w:rsidRDefault="00B60AB0" w:rsidP="006173DC">
      <w:pPr>
        <w:pStyle w:val="Heading2"/>
        <w:rPr>
          <w:rFonts w:ascii="Century Gothic" w:hAnsi="Century Gothic"/>
        </w:rPr>
      </w:pPr>
      <w:bookmarkStart w:id="4" w:name="_Toc523231946"/>
      <w:r w:rsidRPr="005B5FC7">
        <w:rPr>
          <w:rFonts w:ascii="Century Gothic" w:hAnsi="Century Gothic"/>
        </w:rPr>
        <w:t>Nutrition Education</w:t>
      </w:r>
      <w:bookmarkEnd w:id="4"/>
    </w:p>
    <w:p w14:paraId="3717E776" w14:textId="37AD6AAF" w:rsidR="00B60AB0" w:rsidRPr="005B5FC7" w:rsidRDefault="00B60AB0" w:rsidP="00BF1202">
      <w:pPr>
        <w:pStyle w:val="ListParagraph"/>
        <w:numPr>
          <w:ilvl w:val="0"/>
          <w:numId w:val="11"/>
        </w:numPr>
        <w:rPr>
          <w:rFonts w:ascii="Century Gothic" w:hAnsi="Century Gothic"/>
        </w:rPr>
      </w:pPr>
      <w:r w:rsidRPr="005B5FC7">
        <w:rPr>
          <w:rFonts w:ascii="Century Gothic" w:hAnsi="Century Gothic"/>
        </w:rPr>
        <w:t xml:space="preserve">Teachers and other staff </w:t>
      </w:r>
      <w:r w:rsidR="00B63172" w:rsidRPr="005B5FC7">
        <w:rPr>
          <w:rFonts w:ascii="Century Gothic" w:hAnsi="Century Gothic"/>
        </w:rPr>
        <w:t xml:space="preserve">will </w:t>
      </w:r>
      <w:r w:rsidRPr="005B5FC7">
        <w:rPr>
          <w:rFonts w:ascii="Century Gothic" w:hAnsi="Century Gothic"/>
        </w:rPr>
        <w:t>receive training in nutrition education.</w:t>
      </w:r>
    </w:p>
    <w:p w14:paraId="6F3E55EB" w14:textId="3CAB2304" w:rsidR="003C0F8B" w:rsidRPr="005B5FC7" w:rsidRDefault="003C0F8B" w:rsidP="00BF1202">
      <w:pPr>
        <w:pStyle w:val="ListParagraph"/>
        <w:numPr>
          <w:ilvl w:val="0"/>
          <w:numId w:val="11"/>
        </w:numPr>
        <w:rPr>
          <w:rFonts w:ascii="Century Gothic" w:hAnsi="Century Gothic"/>
        </w:rPr>
      </w:pPr>
      <w:r w:rsidRPr="005B5FC7">
        <w:rPr>
          <w:rFonts w:ascii="Century Gothic" w:hAnsi="Century Gothic"/>
        </w:rPr>
        <w:t xml:space="preserve">Nutrition education is </w:t>
      </w:r>
      <w:r w:rsidR="00B63172" w:rsidRPr="005B5FC7">
        <w:rPr>
          <w:rFonts w:ascii="Century Gothic" w:hAnsi="Century Gothic"/>
        </w:rPr>
        <w:t>incorporated in the instruction of</w:t>
      </w:r>
      <w:r w:rsidRPr="005B5FC7">
        <w:rPr>
          <w:rFonts w:ascii="Century Gothic" w:hAnsi="Century Gothic"/>
        </w:rPr>
        <w:t xml:space="preserve"> </w:t>
      </w:r>
      <w:r w:rsidR="00B63172" w:rsidRPr="005B5FC7">
        <w:rPr>
          <w:rFonts w:ascii="Century Gothic" w:hAnsi="Century Gothic"/>
        </w:rPr>
        <w:t>s</w:t>
      </w:r>
      <w:r w:rsidRPr="005B5FC7">
        <w:rPr>
          <w:rFonts w:ascii="Century Gothic" w:hAnsi="Century Gothic"/>
        </w:rPr>
        <w:t xml:space="preserve">ubjects </w:t>
      </w:r>
      <w:r w:rsidR="00B63172" w:rsidRPr="005B5FC7">
        <w:rPr>
          <w:rFonts w:ascii="Century Gothic" w:hAnsi="Century Gothic"/>
        </w:rPr>
        <w:t>such as</w:t>
      </w:r>
      <w:r w:rsidRPr="005B5FC7">
        <w:rPr>
          <w:rFonts w:ascii="Century Gothic" w:hAnsi="Century Gothic"/>
        </w:rPr>
        <w:t xml:space="preserve"> math, science, language arts, social sciences and electives.</w:t>
      </w:r>
    </w:p>
    <w:p w14:paraId="3D659C6F" w14:textId="77777777" w:rsidR="00B60AB0" w:rsidRPr="005B5FC7" w:rsidRDefault="00B60AB0" w:rsidP="00B60AB0">
      <w:pPr>
        <w:rPr>
          <w:rFonts w:ascii="Century Gothic" w:hAnsi="Century Gothic"/>
        </w:rPr>
      </w:pPr>
    </w:p>
    <w:p w14:paraId="76FA62DD" w14:textId="2B2C5CC7" w:rsidR="00A833AE" w:rsidRPr="005B5FC7" w:rsidRDefault="00A833AE" w:rsidP="006173DC">
      <w:pPr>
        <w:pStyle w:val="Heading2"/>
        <w:rPr>
          <w:rFonts w:ascii="Century Gothic" w:hAnsi="Century Gothic"/>
        </w:rPr>
      </w:pPr>
      <w:bookmarkStart w:id="5" w:name="_Toc523231947"/>
      <w:r w:rsidRPr="005B5FC7">
        <w:rPr>
          <w:rFonts w:ascii="Century Gothic" w:hAnsi="Century Gothic"/>
        </w:rPr>
        <w:t>Physical Activity</w:t>
      </w:r>
      <w:bookmarkEnd w:id="5"/>
    </w:p>
    <w:p w14:paraId="42BD4FFD" w14:textId="5A51EA19" w:rsidR="005B4FCC" w:rsidRPr="005B5FC7" w:rsidRDefault="003C0F8B" w:rsidP="00BF1202">
      <w:pPr>
        <w:pStyle w:val="ListParagraph"/>
        <w:numPr>
          <w:ilvl w:val="0"/>
          <w:numId w:val="8"/>
        </w:numPr>
        <w:rPr>
          <w:rFonts w:ascii="Century Gothic" w:hAnsi="Century Gothic"/>
        </w:rPr>
      </w:pPr>
      <w:r w:rsidRPr="005B5FC7">
        <w:rPr>
          <w:rFonts w:ascii="Century Gothic" w:hAnsi="Century Gothic"/>
        </w:rPr>
        <w:t>Physical activity during the day (including but not limited to recess, classroom physical activity breaks, or physical education) is not used or withheld as punishment for any reason.</w:t>
      </w:r>
    </w:p>
    <w:p w14:paraId="20EDB553" w14:textId="3AB70C3E" w:rsidR="003C0F8B" w:rsidRPr="005B5FC7" w:rsidRDefault="003C0F8B" w:rsidP="00BF1202">
      <w:pPr>
        <w:pStyle w:val="ListParagraph"/>
        <w:numPr>
          <w:ilvl w:val="0"/>
          <w:numId w:val="8"/>
        </w:numPr>
        <w:rPr>
          <w:rFonts w:ascii="Century Gothic" w:hAnsi="Century Gothic"/>
        </w:rPr>
      </w:pPr>
      <w:r w:rsidRPr="005B5FC7">
        <w:rPr>
          <w:rFonts w:ascii="Century Gothic" w:hAnsi="Century Gothic"/>
        </w:rPr>
        <w:lastRenderedPageBreak/>
        <w:t xml:space="preserve">Schools ensure that inventories of physical activity supplies and equipment are known and, when necessary, work with community partners to ensure </w:t>
      </w:r>
      <w:proofErr w:type="gramStart"/>
      <w:r w:rsidRPr="005B5FC7">
        <w:rPr>
          <w:rFonts w:ascii="Century Gothic" w:hAnsi="Century Gothic"/>
        </w:rPr>
        <w:t>sufficient quantities of</w:t>
      </w:r>
      <w:proofErr w:type="gramEnd"/>
      <w:r w:rsidRPr="005B5FC7">
        <w:rPr>
          <w:rFonts w:ascii="Century Gothic" w:hAnsi="Century Gothic"/>
        </w:rPr>
        <w:t xml:space="preserve"> equipment are available to encourage physical activity for as many students as possible.</w:t>
      </w:r>
    </w:p>
    <w:p w14:paraId="154259A9" w14:textId="77777777" w:rsidR="00E86D98" w:rsidRPr="005B5FC7" w:rsidRDefault="00E86D98" w:rsidP="00A833AE">
      <w:pPr>
        <w:rPr>
          <w:rFonts w:ascii="Century Gothic" w:hAnsi="Century Gothic"/>
        </w:rPr>
      </w:pPr>
    </w:p>
    <w:p w14:paraId="5FEFFEE1" w14:textId="1D860D6C" w:rsidR="00A833AE" w:rsidRPr="005B5FC7" w:rsidRDefault="00A833AE" w:rsidP="006173DC">
      <w:pPr>
        <w:pStyle w:val="Heading2"/>
        <w:rPr>
          <w:rFonts w:ascii="Century Gothic" w:hAnsi="Century Gothic"/>
        </w:rPr>
      </w:pPr>
      <w:bookmarkStart w:id="6" w:name="_Toc523231948"/>
      <w:r w:rsidRPr="005B5FC7">
        <w:rPr>
          <w:rFonts w:ascii="Century Gothic" w:hAnsi="Century Gothic"/>
        </w:rPr>
        <w:t>Other School-Based Activities to Promote Student Wellness</w:t>
      </w:r>
      <w:bookmarkEnd w:id="6"/>
    </w:p>
    <w:p w14:paraId="6AA03CA9" w14:textId="504458A0" w:rsidR="00A833AE" w:rsidRPr="005B5FC7" w:rsidRDefault="003C0F8B" w:rsidP="00BF1202">
      <w:pPr>
        <w:pStyle w:val="ListParagraph"/>
        <w:numPr>
          <w:ilvl w:val="0"/>
          <w:numId w:val="8"/>
        </w:numPr>
        <w:rPr>
          <w:rFonts w:ascii="Century Gothic" w:hAnsi="Century Gothic"/>
        </w:rPr>
      </w:pPr>
      <w:r w:rsidRPr="005B5FC7">
        <w:rPr>
          <w:rFonts w:ascii="Century Gothic" w:hAnsi="Century Gothic"/>
        </w:rPr>
        <w:t>School-sponsored events incorporate wellness components including physical activity and healthy eating opportunities.</w:t>
      </w:r>
    </w:p>
    <w:p w14:paraId="417C1527" w14:textId="1EA16B70" w:rsidR="003C0F8B" w:rsidRPr="005B5FC7" w:rsidRDefault="003C0F8B" w:rsidP="00BF1202">
      <w:pPr>
        <w:pStyle w:val="ListParagraph"/>
        <w:numPr>
          <w:ilvl w:val="0"/>
          <w:numId w:val="8"/>
        </w:numPr>
        <w:rPr>
          <w:rFonts w:ascii="Century Gothic" w:hAnsi="Century Gothic"/>
        </w:rPr>
      </w:pPr>
      <w:r w:rsidRPr="005B5FC7">
        <w:rPr>
          <w:rFonts w:ascii="Century Gothic" w:hAnsi="Century Gothic"/>
        </w:rPr>
        <w:t>The benefits of and approaches to healthy eating and physical activity are promoted to parents/caregivers, families, and the general community throughout the school year (i.e. the school provides information about nutrition and physical activity to parents throughout the year).</w:t>
      </w:r>
    </w:p>
    <w:p w14:paraId="20440A52" w14:textId="77777777" w:rsidR="00A833AE" w:rsidRPr="005B5FC7" w:rsidRDefault="00A833AE" w:rsidP="00A833AE">
      <w:pPr>
        <w:rPr>
          <w:rFonts w:ascii="Century Gothic" w:hAnsi="Century Gothic"/>
        </w:rPr>
      </w:pPr>
    </w:p>
    <w:p w14:paraId="6D4CA6FB" w14:textId="1DDC9CB0" w:rsidR="00A833AE" w:rsidRPr="005B5FC7" w:rsidRDefault="00A833AE" w:rsidP="003D1423">
      <w:pPr>
        <w:pStyle w:val="Heading1"/>
        <w:rPr>
          <w:rFonts w:ascii="Century Gothic" w:hAnsi="Century Gothic"/>
        </w:rPr>
      </w:pPr>
      <w:bookmarkStart w:id="7" w:name="_Toc523231949"/>
      <w:r w:rsidRPr="005B5FC7">
        <w:rPr>
          <w:rFonts w:ascii="Century Gothic" w:hAnsi="Century Gothic"/>
        </w:rPr>
        <w:t>Nutrition Standards and Guidelines</w:t>
      </w:r>
      <w:bookmarkEnd w:id="7"/>
    </w:p>
    <w:p w14:paraId="3373C21D" w14:textId="77777777" w:rsidR="00A833AE" w:rsidRPr="005B5FC7" w:rsidRDefault="00A833AE" w:rsidP="00A833AE">
      <w:pPr>
        <w:rPr>
          <w:rFonts w:ascii="Century Gothic" w:hAnsi="Century Gothic"/>
        </w:rPr>
      </w:pPr>
    </w:p>
    <w:p w14:paraId="7AEA9285" w14:textId="7F4D0658" w:rsidR="00A833AE" w:rsidRPr="005B5FC7" w:rsidRDefault="00A833AE" w:rsidP="006173DC">
      <w:pPr>
        <w:pStyle w:val="Heading2"/>
        <w:rPr>
          <w:rFonts w:ascii="Century Gothic" w:hAnsi="Century Gothic"/>
        </w:rPr>
      </w:pPr>
      <w:bookmarkStart w:id="8" w:name="_Toc523231950"/>
      <w:r w:rsidRPr="005B5FC7">
        <w:rPr>
          <w:rFonts w:ascii="Century Gothic" w:hAnsi="Century Gothic"/>
        </w:rPr>
        <w:t>School Meals</w:t>
      </w:r>
      <w:bookmarkEnd w:id="8"/>
    </w:p>
    <w:p w14:paraId="70581C92" w14:textId="77777777" w:rsidR="00A833AE" w:rsidRPr="005B5FC7" w:rsidRDefault="00A833AE" w:rsidP="00A833AE">
      <w:pPr>
        <w:rPr>
          <w:rFonts w:ascii="Century Gothic" w:hAnsi="Century Gothic"/>
        </w:rPr>
      </w:pPr>
    </w:p>
    <w:p w14:paraId="5610C3BA" w14:textId="3DFFBE0F" w:rsidR="00A64115" w:rsidRPr="005B5FC7" w:rsidRDefault="00A64115" w:rsidP="00496932">
      <w:pPr>
        <w:rPr>
          <w:rFonts w:ascii="Century Gothic" w:hAnsi="Century Gothic"/>
        </w:rPr>
      </w:pPr>
      <w:r w:rsidRPr="005B5FC7">
        <w:rPr>
          <w:rFonts w:ascii="Century Gothic" w:hAnsi="Century Gothic"/>
        </w:rPr>
        <w:t xml:space="preserve">Our school is committed to serving healthy meals to children, with plenty of fruits, vegetables, whole grains, and fat-free and low-fat milk; that are moderate in sodium, low in saturated fat, and have zero grams </w:t>
      </w:r>
      <w:proofErr w:type="spellStart"/>
      <w:r w:rsidRPr="005B5FC7">
        <w:rPr>
          <w:rFonts w:ascii="Century Gothic" w:hAnsi="Century Gothic"/>
          <w:i/>
        </w:rPr>
        <w:t>trans</w:t>
      </w:r>
      <w:r w:rsidRPr="005B5FC7">
        <w:rPr>
          <w:rFonts w:ascii="Century Gothic" w:hAnsi="Century Gothic"/>
        </w:rPr>
        <w:t xml:space="preserve"> fat</w:t>
      </w:r>
      <w:proofErr w:type="spellEnd"/>
      <w:r w:rsidRPr="005B5FC7">
        <w:rPr>
          <w:rFonts w:ascii="Century Gothic" w:hAnsi="Century Gothic"/>
        </w:rPr>
        <w:t xml:space="preserve"> per serving (nutrition label or manufacturer’s specification); and to meeting the nutrition needs of children within their calorie requirements. The school meal programs aim to improve the diet and health of children, help mitigate childhood obesity, model healthy eating to support the development of lifelong healthy eating patterns and support healthy choices while accommodating cultural food preferences and special dietary needs. </w:t>
      </w:r>
    </w:p>
    <w:p w14:paraId="1A208745" w14:textId="77777777" w:rsidR="00A64115" w:rsidRPr="005B5FC7" w:rsidRDefault="00A64115" w:rsidP="00A64115">
      <w:pPr>
        <w:rPr>
          <w:rFonts w:ascii="Century Gothic" w:hAnsi="Century Gothic"/>
        </w:rPr>
      </w:pPr>
    </w:p>
    <w:p w14:paraId="5C31A4F0" w14:textId="0B19105C" w:rsidR="00A64115" w:rsidRPr="005B5FC7" w:rsidRDefault="005B4FCC" w:rsidP="00A64115">
      <w:pPr>
        <w:rPr>
          <w:rFonts w:ascii="Century Gothic" w:hAnsi="Century Gothic"/>
        </w:rPr>
      </w:pPr>
      <w:r w:rsidRPr="005B5FC7">
        <w:rPr>
          <w:rFonts w:ascii="Century Gothic" w:hAnsi="Century Gothic"/>
        </w:rPr>
        <w:t xml:space="preserve">Our school participates </w:t>
      </w:r>
      <w:r w:rsidR="00A64115" w:rsidRPr="005B5FC7">
        <w:rPr>
          <w:rFonts w:ascii="Century Gothic" w:hAnsi="Century Gothic"/>
        </w:rPr>
        <w:t>in USDA child nutrition programs, including the Natio</w:t>
      </w:r>
      <w:r w:rsidRPr="005B5FC7">
        <w:rPr>
          <w:rFonts w:ascii="Century Gothic" w:hAnsi="Century Gothic"/>
        </w:rPr>
        <w:t>nal School Lunch Program (NSLP) and</w:t>
      </w:r>
      <w:r w:rsidR="00A64115" w:rsidRPr="005B5FC7">
        <w:rPr>
          <w:rFonts w:ascii="Century Gothic" w:hAnsi="Century Gothic"/>
        </w:rPr>
        <w:t xml:space="preserve"> the School Breakfast Program (SBP</w:t>
      </w:r>
      <w:r w:rsidRPr="005B5FC7">
        <w:rPr>
          <w:rFonts w:ascii="Century Gothic" w:hAnsi="Century Gothic"/>
        </w:rPr>
        <w:t>)</w:t>
      </w:r>
      <w:r w:rsidR="00A64115" w:rsidRPr="005B5FC7">
        <w:rPr>
          <w:rFonts w:ascii="Century Gothic" w:hAnsi="Century Gothic"/>
        </w:rPr>
        <w:t xml:space="preserve">. </w:t>
      </w:r>
      <w:r w:rsidRPr="005B5FC7">
        <w:rPr>
          <w:rFonts w:ascii="Century Gothic" w:hAnsi="Century Gothic"/>
        </w:rPr>
        <w:t>We</w:t>
      </w:r>
      <w:r w:rsidR="00A64115" w:rsidRPr="005B5FC7">
        <w:rPr>
          <w:rFonts w:ascii="Century Gothic" w:hAnsi="Century Gothic"/>
        </w:rPr>
        <w:t xml:space="preserve"> are committed to offering school meals through the NSLP and SBP programs, and other applicable Federal child nutrition programs, that:</w:t>
      </w:r>
    </w:p>
    <w:p w14:paraId="77917A61" w14:textId="77777777" w:rsidR="00A64115" w:rsidRPr="005B5FC7" w:rsidRDefault="00A64115" w:rsidP="00BF1202">
      <w:pPr>
        <w:numPr>
          <w:ilvl w:val="0"/>
          <w:numId w:val="2"/>
        </w:numPr>
        <w:ind w:left="720"/>
        <w:rPr>
          <w:rFonts w:ascii="Century Gothic" w:hAnsi="Century Gothic"/>
        </w:rPr>
      </w:pPr>
      <w:r w:rsidRPr="005B5FC7">
        <w:rPr>
          <w:rFonts w:ascii="Century Gothic" w:hAnsi="Century Gothic"/>
        </w:rPr>
        <w:t xml:space="preserve">Are accessible to all </w:t>
      </w:r>
      <w:proofErr w:type="gramStart"/>
      <w:r w:rsidRPr="005B5FC7">
        <w:rPr>
          <w:rFonts w:ascii="Century Gothic" w:hAnsi="Century Gothic"/>
        </w:rPr>
        <w:t>students;</w:t>
      </w:r>
      <w:proofErr w:type="gramEnd"/>
      <w:r w:rsidRPr="005B5FC7">
        <w:rPr>
          <w:rFonts w:ascii="Century Gothic" w:hAnsi="Century Gothic"/>
        </w:rPr>
        <w:t xml:space="preserve"> </w:t>
      </w:r>
    </w:p>
    <w:p w14:paraId="2310CA5C" w14:textId="77777777" w:rsidR="00A64115" w:rsidRPr="005B5FC7" w:rsidRDefault="00A64115" w:rsidP="00BF1202">
      <w:pPr>
        <w:numPr>
          <w:ilvl w:val="0"/>
          <w:numId w:val="2"/>
        </w:numPr>
        <w:ind w:left="720"/>
        <w:rPr>
          <w:rFonts w:ascii="Century Gothic" w:hAnsi="Century Gothic"/>
        </w:rPr>
      </w:pPr>
      <w:r w:rsidRPr="005B5FC7">
        <w:rPr>
          <w:rFonts w:ascii="Century Gothic" w:hAnsi="Century Gothic"/>
        </w:rPr>
        <w:t xml:space="preserve">Are appealing and attractive to </w:t>
      </w:r>
      <w:proofErr w:type="gramStart"/>
      <w:r w:rsidRPr="005B5FC7">
        <w:rPr>
          <w:rFonts w:ascii="Century Gothic" w:hAnsi="Century Gothic"/>
        </w:rPr>
        <w:t>children;</w:t>
      </w:r>
      <w:proofErr w:type="gramEnd"/>
    </w:p>
    <w:p w14:paraId="562FED48" w14:textId="77777777" w:rsidR="00A64115" w:rsidRPr="005B5FC7" w:rsidRDefault="00A64115" w:rsidP="00BF1202">
      <w:pPr>
        <w:numPr>
          <w:ilvl w:val="0"/>
          <w:numId w:val="2"/>
        </w:numPr>
        <w:ind w:left="720"/>
        <w:rPr>
          <w:rFonts w:ascii="Century Gothic" w:hAnsi="Century Gothic"/>
        </w:rPr>
      </w:pPr>
      <w:proofErr w:type="gramStart"/>
      <w:r w:rsidRPr="005B5FC7">
        <w:rPr>
          <w:rFonts w:ascii="Century Gothic" w:hAnsi="Century Gothic"/>
        </w:rPr>
        <w:t>Are</w:t>
      </w:r>
      <w:proofErr w:type="gramEnd"/>
      <w:r w:rsidRPr="005B5FC7">
        <w:rPr>
          <w:rFonts w:ascii="Century Gothic" w:hAnsi="Century Gothic"/>
        </w:rPr>
        <w:t xml:space="preserve"> served in clean and pleasant </w:t>
      </w:r>
      <w:proofErr w:type="gramStart"/>
      <w:r w:rsidRPr="005B5FC7">
        <w:rPr>
          <w:rFonts w:ascii="Century Gothic" w:hAnsi="Century Gothic"/>
        </w:rPr>
        <w:t>settings;</w:t>
      </w:r>
      <w:proofErr w:type="gramEnd"/>
    </w:p>
    <w:p w14:paraId="07AED666" w14:textId="75DD6033" w:rsidR="00A64115" w:rsidRPr="005B5FC7" w:rsidRDefault="00A64115" w:rsidP="00BF1202">
      <w:pPr>
        <w:numPr>
          <w:ilvl w:val="0"/>
          <w:numId w:val="2"/>
        </w:numPr>
        <w:ind w:left="720"/>
        <w:rPr>
          <w:rFonts w:ascii="Century Gothic" w:hAnsi="Century Gothic"/>
        </w:rPr>
      </w:pPr>
      <w:r w:rsidRPr="005B5FC7">
        <w:rPr>
          <w:rFonts w:ascii="Century Gothic" w:hAnsi="Century Gothic"/>
        </w:rPr>
        <w:t>Meet or exceed current nutrition requirements established by local, state, and Federal statutes and regulations.</w:t>
      </w:r>
      <w:r w:rsidR="005B4FCC" w:rsidRPr="005B5FC7">
        <w:rPr>
          <w:rFonts w:ascii="Century Gothic" w:hAnsi="Century Gothic"/>
        </w:rPr>
        <w:t xml:space="preserve"> Note: The school</w:t>
      </w:r>
      <w:r w:rsidRPr="005B5FC7">
        <w:rPr>
          <w:rFonts w:ascii="Century Gothic" w:hAnsi="Century Gothic"/>
        </w:rPr>
        <w:t xml:space="preserve"> offers reimbursable school meals that meet </w:t>
      </w:r>
      <w:hyperlink r:id="rId8" w:history="1">
        <w:r w:rsidRPr="005B5FC7">
          <w:rPr>
            <w:rStyle w:val="Hyperlink"/>
            <w:rFonts w:ascii="Century Gothic" w:hAnsi="Century Gothic"/>
          </w:rPr>
          <w:t>USDA nutrition standards</w:t>
        </w:r>
      </w:hyperlink>
      <w:r w:rsidRPr="005B5FC7">
        <w:rPr>
          <w:rFonts w:ascii="Century Gothic" w:hAnsi="Century Gothic"/>
        </w:rPr>
        <w:t>.</w:t>
      </w:r>
    </w:p>
    <w:p w14:paraId="5963C877" w14:textId="4DCA82C1" w:rsidR="00A64115" w:rsidRPr="005B5FC7" w:rsidRDefault="00A64115" w:rsidP="00BF1202">
      <w:pPr>
        <w:numPr>
          <w:ilvl w:val="0"/>
          <w:numId w:val="2"/>
        </w:numPr>
        <w:ind w:left="720"/>
        <w:rPr>
          <w:rFonts w:ascii="Century Gothic" w:hAnsi="Century Gothic"/>
        </w:rPr>
      </w:pPr>
      <w:r w:rsidRPr="005B5FC7">
        <w:rPr>
          <w:rFonts w:ascii="Century Gothic" w:hAnsi="Century Gothic"/>
        </w:rPr>
        <w:t xml:space="preserve">Promote healthy food and beverage choices using </w:t>
      </w:r>
      <w:hyperlink r:id="rId9" w:history="1">
        <w:r w:rsidRPr="005B5FC7">
          <w:rPr>
            <w:rStyle w:val="Hyperlink"/>
            <w:rFonts w:ascii="Century Gothic" w:hAnsi="Century Gothic"/>
          </w:rPr>
          <w:t>Smarter Lunchroom techniques</w:t>
        </w:r>
      </w:hyperlink>
      <w:r w:rsidR="005B4FCC" w:rsidRPr="005B5FC7">
        <w:rPr>
          <w:rFonts w:ascii="Century Gothic" w:hAnsi="Century Gothic"/>
        </w:rPr>
        <w:t>, including but not limited to:</w:t>
      </w:r>
    </w:p>
    <w:p w14:paraId="026465FA" w14:textId="6477A3C5" w:rsidR="00A64115" w:rsidRPr="005B5FC7" w:rsidRDefault="005B4FCC" w:rsidP="00BF1202">
      <w:pPr>
        <w:numPr>
          <w:ilvl w:val="0"/>
          <w:numId w:val="3"/>
        </w:numPr>
        <w:rPr>
          <w:rFonts w:ascii="Century Gothic" w:hAnsi="Century Gothic"/>
        </w:rPr>
      </w:pPr>
      <w:r w:rsidRPr="005B5FC7">
        <w:rPr>
          <w:rFonts w:ascii="Century Gothic" w:hAnsi="Century Gothic"/>
        </w:rPr>
        <w:t xml:space="preserve">Displaying </w:t>
      </w:r>
      <w:r w:rsidR="00A64115" w:rsidRPr="005B5FC7">
        <w:rPr>
          <w:rFonts w:ascii="Century Gothic" w:hAnsi="Century Gothic"/>
        </w:rPr>
        <w:t>fruit options in a location in the line of sight and reach of students.</w:t>
      </w:r>
    </w:p>
    <w:p w14:paraId="5CD2A697" w14:textId="7B38C4E9" w:rsidR="005B4FCC" w:rsidRPr="005B5FC7" w:rsidRDefault="005B4FCC" w:rsidP="00BF1202">
      <w:pPr>
        <w:numPr>
          <w:ilvl w:val="0"/>
          <w:numId w:val="3"/>
        </w:numPr>
        <w:rPr>
          <w:rFonts w:ascii="Century Gothic" w:hAnsi="Century Gothic"/>
        </w:rPr>
      </w:pPr>
      <w:r w:rsidRPr="005B5FC7">
        <w:rPr>
          <w:rFonts w:ascii="Century Gothic" w:hAnsi="Century Gothic"/>
        </w:rPr>
        <w:t>Offering vegetables on all service lines.</w:t>
      </w:r>
    </w:p>
    <w:p w14:paraId="6F65794B" w14:textId="62F58FBE" w:rsidR="005B4FCC" w:rsidRPr="005B5FC7" w:rsidRDefault="005B4FCC" w:rsidP="00BF1202">
      <w:pPr>
        <w:numPr>
          <w:ilvl w:val="0"/>
          <w:numId w:val="3"/>
        </w:numPr>
        <w:rPr>
          <w:rFonts w:ascii="Century Gothic" w:hAnsi="Century Gothic"/>
        </w:rPr>
      </w:pPr>
      <w:r w:rsidRPr="005B5FC7">
        <w:rPr>
          <w:rFonts w:ascii="Century Gothic" w:hAnsi="Century Gothic"/>
        </w:rPr>
        <w:t>Keeping milk cases and coolers stocked throughout the meal service.</w:t>
      </w:r>
    </w:p>
    <w:p w14:paraId="01985A2C" w14:textId="058DE117" w:rsidR="005B4FCC" w:rsidRPr="005B5FC7" w:rsidRDefault="005B4FCC" w:rsidP="00BF1202">
      <w:pPr>
        <w:numPr>
          <w:ilvl w:val="0"/>
          <w:numId w:val="3"/>
        </w:numPr>
        <w:rPr>
          <w:rFonts w:ascii="Century Gothic" w:hAnsi="Century Gothic"/>
        </w:rPr>
      </w:pPr>
      <w:r w:rsidRPr="005B5FC7">
        <w:rPr>
          <w:rFonts w:ascii="Century Gothic" w:hAnsi="Century Gothic"/>
        </w:rPr>
        <w:t>Offering white milk in all beverage coolers.</w:t>
      </w:r>
    </w:p>
    <w:p w14:paraId="2F00E501" w14:textId="1B5D11F3" w:rsidR="005B4FCC" w:rsidRPr="005B5FC7" w:rsidRDefault="005B4FCC" w:rsidP="00BF1202">
      <w:pPr>
        <w:numPr>
          <w:ilvl w:val="0"/>
          <w:numId w:val="3"/>
        </w:numPr>
        <w:rPr>
          <w:rFonts w:ascii="Century Gothic" w:hAnsi="Century Gothic"/>
        </w:rPr>
      </w:pPr>
      <w:r w:rsidRPr="005B5FC7">
        <w:rPr>
          <w:rFonts w:ascii="Century Gothic" w:hAnsi="Century Gothic"/>
        </w:rPr>
        <w:t>Politely prompting students who do not have a full reimbursable meal to “complete their meal” (e.g., by selecting a fruit or vegetable).</w:t>
      </w:r>
    </w:p>
    <w:p w14:paraId="3A906055" w14:textId="2D5130AB" w:rsidR="00A64115" w:rsidRPr="005B5FC7" w:rsidRDefault="005B4FCC" w:rsidP="00BF1202">
      <w:pPr>
        <w:numPr>
          <w:ilvl w:val="0"/>
          <w:numId w:val="3"/>
        </w:numPr>
        <w:rPr>
          <w:rFonts w:ascii="Century Gothic" w:hAnsi="Century Gothic"/>
        </w:rPr>
      </w:pPr>
      <w:r w:rsidRPr="005B5FC7">
        <w:rPr>
          <w:rFonts w:ascii="Century Gothic" w:hAnsi="Century Gothic"/>
        </w:rPr>
        <w:t>Ensuring a</w:t>
      </w:r>
      <w:r w:rsidR="00A64115" w:rsidRPr="005B5FC7">
        <w:rPr>
          <w:rFonts w:ascii="Century Gothic" w:hAnsi="Century Gothic"/>
        </w:rPr>
        <w:t xml:space="preserve"> reimbursable meal can be created in any service area available to students.</w:t>
      </w:r>
    </w:p>
    <w:p w14:paraId="1EC4E970" w14:textId="37626D4C" w:rsidR="00496932" w:rsidRPr="005B5FC7" w:rsidRDefault="00E95B41" w:rsidP="00BF1202">
      <w:pPr>
        <w:numPr>
          <w:ilvl w:val="0"/>
          <w:numId w:val="3"/>
        </w:numPr>
        <w:rPr>
          <w:rFonts w:ascii="Century Gothic" w:hAnsi="Century Gothic"/>
        </w:rPr>
      </w:pPr>
      <w:r w:rsidRPr="005B5FC7">
        <w:rPr>
          <w:rFonts w:ascii="Century Gothic" w:hAnsi="Century Gothic"/>
        </w:rPr>
        <w:lastRenderedPageBreak/>
        <w:t>Providing a monthly meal menu</w:t>
      </w:r>
      <w:r w:rsidR="00496932" w:rsidRPr="005B5FC7">
        <w:rPr>
          <w:rFonts w:ascii="Century Gothic" w:hAnsi="Century Gothic"/>
        </w:rPr>
        <w:t xml:space="preserve"> to students, families, teachers, and administrators.</w:t>
      </w:r>
    </w:p>
    <w:p w14:paraId="3630FC92" w14:textId="77777777" w:rsidR="00496932" w:rsidRPr="005B5FC7" w:rsidRDefault="00496932" w:rsidP="00496932">
      <w:pPr>
        <w:ind w:left="1800"/>
        <w:rPr>
          <w:rFonts w:ascii="Century Gothic" w:hAnsi="Century Gothic"/>
        </w:rPr>
      </w:pPr>
    </w:p>
    <w:p w14:paraId="4FCC64BC" w14:textId="32EAF8DB" w:rsidR="00A64115" w:rsidRPr="005B5FC7" w:rsidRDefault="00496932" w:rsidP="00A64115">
      <w:pPr>
        <w:rPr>
          <w:rFonts w:ascii="Century Gothic" w:hAnsi="Century Gothic"/>
        </w:rPr>
      </w:pPr>
      <w:r w:rsidRPr="005B5FC7">
        <w:rPr>
          <w:rFonts w:ascii="Century Gothic" w:hAnsi="Century Gothic"/>
        </w:rPr>
        <w:t>Additionally, our school is committed to:</w:t>
      </w:r>
    </w:p>
    <w:p w14:paraId="3EBB4FA3" w14:textId="480EE6C5" w:rsidR="00496932" w:rsidRPr="005B5FC7" w:rsidRDefault="003C0F8B" w:rsidP="00BF1202">
      <w:pPr>
        <w:pStyle w:val="ListParagraph"/>
        <w:numPr>
          <w:ilvl w:val="0"/>
          <w:numId w:val="1"/>
        </w:numPr>
        <w:rPr>
          <w:rFonts w:ascii="Century Gothic" w:hAnsi="Century Gothic"/>
        </w:rPr>
      </w:pPr>
      <w:r w:rsidRPr="005B5FC7">
        <w:rPr>
          <w:rFonts w:ascii="Century Gothic" w:hAnsi="Century Gothic"/>
        </w:rPr>
        <w:t>Promoting participation in f</w:t>
      </w:r>
      <w:r w:rsidR="00496932" w:rsidRPr="005B5FC7">
        <w:rPr>
          <w:rFonts w:ascii="Century Gothic" w:hAnsi="Century Gothic"/>
        </w:rPr>
        <w:t>ederal child nutrition programs among students and families to help ensure that families know what programs are available.</w:t>
      </w:r>
    </w:p>
    <w:p w14:paraId="51160ABA" w14:textId="7B6BC898" w:rsidR="00496932" w:rsidRPr="005B5FC7" w:rsidRDefault="00496932" w:rsidP="00BF1202">
      <w:pPr>
        <w:pStyle w:val="ListParagraph"/>
        <w:numPr>
          <w:ilvl w:val="0"/>
          <w:numId w:val="1"/>
        </w:numPr>
        <w:rPr>
          <w:rFonts w:ascii="Century Gothic" w:hAnsi="Century Gothic"/>
        </w:rPr>
      </w:pPr>
      <w:r w:rsidRPr="005B5FC7">
        <w:rPr>
          <w:rFonts w:ascii="Century Gothic" w:hAnsi="Century Gothic"/>
        </w:rPr>
        <w:t>Accommodating students with special dietary needs.</w:t>
      </w:r>
    </w:p>
    <w:p w14:paraId="70FB5B0A" w14:textId="319F7F78" w:rsidR="00496932" w:rsidRPr="005B5FC7" w:rsidRDefault="00496932" w:rsidP="00BF1202">
      <w:pPr>
        <w:pStyle w:val="ListParagraph"/>
        <w:numPr>
          <w:ilvl w:val="0"/>
          <w:numId w:val="1"/>
        </w:numPr>
        <w:rPr>
          <w:rFonts w:ascii="Century Gothic" w:hAnsi="Century Gothic"/>
        </w:rPr>
      </w:pPr>
      <w:r w:rsidRPr="005B5FC7">
        <w:rPr>
          <w:rFonts w:ascii="Century Gothic" w:hAnsi="Century Gothic"/>
        </w:rPr>
        <w:t>Serving lunch at a reasonable and appropriate time of day.</w:t>
      </w:r>
    </w:p>
    <w:p w14:paraId="4EE9E6E6" w14:textId="25E93705" w:rsidR="00496932" w:rsidRPr="005B5FC7" w:rsidRDefault="00496932" w:rsidP="00BF1202">
      <w:pPr>
        <w:pStyle w:val="ListParagraph"/>
        <w:numPr>
          <w:ilvl w:val="0"/>
          <w:numId w:val="1"/>
        </w:numPr>
        <w:rPr>
          <w:rFonts w:ascii="Century Gothic" w:hAnsi="Century Gothic"/>
        </w:rPr>
      </w:pPr>
      <w:r w:rsidRPr="005B5FC7">
        <w:rPr>
          <w:rFonts w:ascii="Century Gothic" w:hAnsi="Century Gothic"/>
        </w:rPr>
        <w:t>Allowing reasonable time for students to eat meals.</w:t>
      </w:r>
    </w:p>
    <w:p w14:paraId="63F6FCC7" w14:textId="77777777" w:rsidR="00496932" w:rsidRPr="005B5FC7" w:rsidRDefault="00496932" w:rsidP="00A64115">
      <w:pPr>
        <w:rPr>
          <w:rFonts w:ascii="Century Gothic" w:hAnsi="Century Gothic"/>
        </w:rPr>
      </w:pPr>
    </w:p>
    <w:p w14:paraId="238A0598" w14:textId="77777777" w:rsidR="00496932" w:rsidRPr="005B5FC7" w:rsidRDefault="00496932" w:rsidP="006173DC">
      <w:pPr>
        <w:pStyle w:val="Heading2"/>
        <w:rPr>
          <w:rFonts w:ascii="Century Gothic" w:hAnsi="Century Gothic"/>
        </w:rPr>
      </w:pPr>
      <w:bookmarkStart w:id="9" w:name="_Toc523231951"/>
      <w:r w:rsidRPr="005B5FC7">
        <w:rPr>
          <w:rFonts w:ascii="Century Gothic" w:hAnsi="Century Gothic"/>
        </w:rPr>
        <w:t>Competitive Foods and Beverages</w:t>
      </w:r>
      <w:bookmarkEnd w:id="9"/>
    </w:p>
    <w:p w14:paraId="76CEAEE2" w14:textId="77777777" w:rsidR="00496932" w:rsidRPr="005B5FC7" w:rsidRDefault="00496932" w:rsidP="00496932">
      <w:pPr>
        <w:rPr>
          <w:rFonts w:ascii="Century Gothic" w:hAnsi="Century Gothic"/>
          <w:b/>
          <w:color w:val="073E87" w:themeColor="text2"/>
        </w:rPr>
      </w:pPr>
    </w:p>
    <w:p w14:paraId="47E74747" w14:textId="503F48C6" w:rsidR="00496932" w:rsidRPr="005B5FC7" w:rsidRDefault="00496932" w:rsidP="001F2B1A">
      <w:pPr>
        <w:rPr>
          <w:rFonts w:ascii="Century Gothic" w:hAnsi="Century Gothic"/>
        </w:rPr>
      </w:pPr>
      <w:r w:rsidRPr="005B5FC7">
        <w:rPr>
          <w:rFonts w:ascii="Century Gothic" w:hAnsi="Century Gothic"/>
        </w:rPr>
        <w:t>Our school is committed to ensuring that</w:t>
      </w:r>
      <w:r w:rsidR="00B63172" w:rsidRPr="005B5FC7">
        <w:rPr>
          <w:rFonts w:ascii="Century Gothic" w:hAnsi="Century Gothic"/>
        </w:rPr>
        <w:t xml:space="preserve">, in the event </w:t>
      </w:r>
      <w:r w:rsidRPr="005B5FC7">
        <w:rPr>
          <w:rFonts w:ascii="Century Gothic" w:hAnsi="Century Gothic"/>
        </w:rPr>
        <w:t xml:space="preserve">foods and beverages </w:t>
      </w:r>
      <w:r w:rsidR="00B63172" w:rsidRPr="005B5FC7">
        <w:rPr>
          <w:rFonts w:ascii="Century Gothic" w:hAnsi="Century Gothic"/>
        </w:rPr>
        <w:t xml:space="preserve">are </w:t>
      </w:r>
      <w:r w:rsidR="00FA30E8" w:rsidRPr="005B5FC7">
        <w:rPr>
          <w:rFonts w:ascii="Century Gothic" w:hAnsi="Century Gothic"/>
        </w:rPr>
        <w:t>sold</w:t>
      </w:r>
      <w:r w:rsidRPr="005B5FC7">
        <w:rPr>
          <w:rFonts w:ascii="Century Gothic" w:hAnsi="Century Gothic"/>
        </w:rPr>
        <w:t xml:space="preserve"> to students on the school campus</w:t>
      </w:r>
      <w:r w:rsidR="00FB7ECB" w:rsidRPr="005B5FC7">
        <w:rPr>
          <w:rStyle w:val="FootnoteReference"/>
          <w:rFonts w:ascii="Century Gothic" w:hAnsi="Century Gothic"/>
        </w:rPr>
        <w:t xml:space="preserve"> </w:t>
      </w:r>
      <w:r w:rsidRPr="005B5FC7">
        <w:rPr>
          <w:rFonts w:ascii="Century Gothic" w:hAnsi="Century Gothic"/>
        </w:rPr>
        <w:t>during the school day</w:t>
      </w:r>
      <w:r w:rsidR="00B63172" w:rsidRPr="005B5FC7">
        <w:rPr>
          <w:rFonts w:ascii="Century Gothic" w:hAnsi="Century Gothic"/>
        </w:rPr>
        <w:t>, they will</w:t>
      </w:r>
      <w:r w:rsidR="001A56C7" w:rsidRPr="005B5FC7">
        <w:rPr>
          <w:rFonts w:ascii="Century Gothic" w:hAnsi="Century Gothic"/>
        </w:rPr>
        <w:t xml:space="preserve"> </w:t>
      </w:r>
      <w:r w:rsidRPr="005B5FC7">
        <w:rPr>
          <w:rFonts w:ascii="Century Gothic" w:hAnsi="Century Gothic"/>
        </w:rPr>
        <w:t>support healthy ea</w:t>
      </w:r>
      <w:r w:rsidR="00FA30E8" w:rsidRPr="005B5FC7">
        <w:rPr>
          <w:rFonts w:ascii="Century Gothic" w:hAnsi="Century Gothic"/>
        </w:rPr>
        <w:t>ting. Nutritional requirements of t</w:t>
      </w:r>
      <w:r w:rsidRPr="005B5FC7">
        <w:rPr>
          <w:rFonts w:ascii="Century Gothic" w:hAnsi="Century Gothic"/>
        </w:rPr>
        <w:t>he foods and beverages sold outside of the school meal programs (</w:t>
      </w:r>
      <w:r w:rsidR="00FA30E8" w:rsidRPr="005B5FC7">
        <w:rPr>
          <w:rFonts w:ascii="Century Gothic" w:hAnsi="Century Gothic"/>
        </w:rPr>
        <w:t>i.e.,</w:t>
      </w:r>
      <w:r w:rsidRPr="005B5FC7">
        <w:rPr>
          <w:rFonts w:ascii="Century Gothic" w:hAnsi="Century Gothic"/>
        </w:rPr>
        <w:t xml:space="preserve"> “competitive” foods and beverages) </w:t>
      </w:r>
      <w:r w:rsidR="00FA30E8" w:rsidRPr="005B5FC7">
        <w:rPr>
          <w:rFonts w:ascii="Century Gothic" w:hAnsi="Century Gothic"/>
        </w:rPr>
        <w:t>will be determined in accordance with</w:t>
      </w:r>
      <w:r w:rsidRPr="005B5FC7">
        <w:rPr>
          <w:rFonts w:ascii="Century Gothic" w:hAnsi="Century Gothic"/>
        </w:rPr>
        <w:t xml:space="preserve"> </w:t>
      </w:r>
      <w:hyperlink r:id="rId10" w:history="1">
        <w:r w:rsidRPr="005B5FC7">
          <w:rPr>
            <w:rStyle w:val="Hyperlink"/>
            <w:rFonts w:ascii="Century Gothic" w:hAnsi="Century Gothic"/>
          </w:rPr>
          <w:t>USDA Smart Snacks in School nutrition standards</w:t>
        </w:r>
      </w:hyperlink>
      <w:r w:rsidRPr="005B5FC7">
        <w:rPr>
          <w:rFonts w:ascii="Century Gothic" w:hAnsi="Century Gothic"/>
        </w:rPr>
        <w:t xml:space="preserve">. </w:t>
      </w:r>
      <w:r w:rsidR="00FA30E8" w:rsidRPr="005B5FC7">
        <w:rPr>
          <w:rFonts w:ascii="Century Gothic" w:hAnsi="Century Gothic"/>
        </w:rPr>
        <w:t>These standards</w:t>
      </w:r>
      <w:r w:rsidRPr="005B5FC7">
        <w:rPr>
          <w:rFonts w:ascii="Century Gothic" w:hAnsi="Century Gothic"/>
        </w:rPr>
        <w:t xml:space="preserve"> aim to improve student health and well-being, increase consumption of healthful foods during the school day and create an environment that reinforces the development of healthy eating habits.</w:t>
      </w:r>
    </w:p>
    <w:p w14:paraId="72635E2E" w14:textId="77777777" w:rsidR="001F2B1A" w:rsidRPr="005B5FC7" w:rsidRDefault="001F2B1A" w:rsidP="001F2B1A">
      <w:pPr>
        <w:rPr>
          <w:rFonts w:ascii="Century Gothic" w:hAnsi="Century Gothic"/>
          <w:i/>
        </w:rPr>
      </w:pPr>
    </w:p>
    <w:p w14:paraId="301E28D0" w14:textId="18B20082" w:rsidR="00496932" w:rsidRPr="005B5FC7" w:rsidRDefault="00496932" w:rsidP="00496932">
      <w:pPr>
        <w:rPr>
          <w:rFonts w:ascii="Century Gothic" w:eastAsia="Times New Roman" w:hAnsi="Century Gothic" w:cs="Times New Roman"/>
          <w:sz w:val="24"/>
          <w:szCs w:val="24"/>
        </w:rPr>
      </w:pPr>
      <w:r w:rsidRPr="005B5FC7">
        <w:rPr>
          <w:rFonts w:ascii="Century Gothic" w:hAnsi="Century Gothic"/>
        </w:rPr>
        <w:t>To support healthy food choices and improve student health and well-being, all foods and beverages outside the reimbursable school meal programs that are sold to students on the school campus</w:t>
      </w:r>
      <w:r w:rsidR="001A56C7" w:rsidRPr="005B5FC7">
        <w:rPr>
          <w:rFonts w:ascii="Century Gothic" w:hAnsi="Century Gothic"/>
        </w:rPr>
        <w:t xml:space="preserve"> </w:t>
      </w:r>
      <w:r w:rsidRPr="005B5FC7">
        <w:rPr>
          <w:rFonts w:ascii="Century Gothic" w:hAnsi="Century Gothic"/>
        </w:rPr>
        <w:t>during the school day</w:t>
      </w:r>
      <w:r w:rsidR="001F2B1A" w:rsidRPr="005B5FC7">
        <w:rPr>
          <w:rFonts w:ascii="Century Gothic" w:hAnsi="Century Gothic"/>
        </w:rPr>
        <w:t xml:space="preserve"> </w:t>
      </w:r>
      <w:r w:rsidRPr="005B5FC7">
        <w:rPr>
          <w:rFonts w:ascii="Century Gothic" w:hAnsi="Century Gothic"/>
        </w:rPr>
        <w:t xml:space="preserve">will meet or exceed the </w:t>
      </w:r>
      <w:hyperlink r:id="rId11" w:history="1">
        <w:r w:rsidRPr="005B5FC7">
          <w:rPr>
            <w:rStyle w:val="Hyperlink"/>
            <w:rFonts w:ascii="Century Gothic" w:hAnsi="Century Gothic"/>
          </w:rPr>
          <w:t>USDA Smart Snacks</w:t>
        </w:r>
        <w:r w:rsidR="001F2B1A" w:rsidRPr="005B5FC7">
          <w:rPr>
            <w:rStyle w:val="Hyperlink"/>
            <w:rFonts w:ascii="Century Gothic" w:hAnsi="Century Gothic"/>
          </w:rPr>
          <w:t xml:space="preserve"> nutrition standards</w:t>
        </w:r>
      </w:hyperlink>
      <w:r w:rsidR="00F56CD8" w:rsidRPr="005B5FC7">
        <w:rPr>
          <w:rFonts w:ascii="Century Gothic" w:hAnsi="Century Gothic"/>
        </w:rPr>
        <w:t xml:space="preserve"> (</w:t>
      </w:r>
      <w:hyperlink r:id="rId12" w:history="1">
        <w:r w:rsidR="00FA30E8" w:rsidRPr="005B5FC7">
          <w:rPr>
            <w:rStyle w:val="Hyperlink"/>
            <w:rFonts w:ascii="Century Gothic" w:hAnsi="Century Gothic"/>
          </w:rPr>
          <w:t>7CFR§210.11</w:t>
        </w:r>
      </w:hyperlink>
      <w:r w:rsidR="00F56CD8" w:rsidRPr="005B5FC7">
        <w:rPr>
          <w:rFonts w:ascii="Century Gothic" w:hAnsi="Century Gothic"/>
        </w:rPr>
        <w:t>)</w:t>
      </w:r>
      <w:r w:rsidRPr="005B5FC7">
        <w:rPr>
          <w:rFonts w:ascii="Century Gothic" w:hAnsi="Century Gothic"/>
        </w:rPr>
        <w:t>. These standards will apply in all locations and through all services where foods and beverages are sold, which may include, but are not limited to, à la carte options in cafeterias, vending machines, school stores and snack or food carts.</w:t>
      </w:r>
    </w:p>
    <w:p w14:paraId="10107E6B" w14:textId="77777777" w:rsidR="00496932" w:rsidRPr="005B5FC7" w:rsidRDefault="00496932" w:rsidP="00496932">
      <w:pPr>
        <w:rPr>
          <w:rFonts w:ascii="Century Gothic" w:hAnsi="Century Gothic"/>
        </w:rPr>
      </w:pPr>
    </w:p>
    <w:p w14:paraId="1CBBC64D" w14:textId="77777777" w:rsidR="00496932" w:rsidRPr="005B5FC7" w:rsidRDefault="00496932" w:rsidP="006173DC">
      <w:pPr>
        <w:pStyle w:val="Heading2"/>
        <w:rPr>
          <w:rFonts w:ascii="Century Gothic" w:hAnsi="Century Gothic"/>
        </w:rPr>
      </w:pPr>
      <w:bookmarkStart w:id="10" w:name="_Toc523231952"/>
      <w:r w:rsidRPr="005B5FC7">
        <w:rPr>
          <w:rFonts w:ascii="Century Gothic" w:hAnsi="Century Gothic"/>
        </w:rPr>
        <w:t>Celebrations and Rewards</w:t>
      </w:r>
      <w:bookmarkEnd w:id="10"/>
    </w:p>
    <w:p w14:paraId="5C0F4B16" w14:textId="77777777" w:rsidR="001F2B1A" w:rsidRPr="005B5FC7" w:rsidRDefault="001F2B1A" w:rsidP="00496932">
      <w:pPr>
        <w:rPr>
          <w:rFonts w:ascii="Century Gothic" w:hAnsi="Century Gothic"/>
          <w:b/>
          <w:color w:val="073E87" w:themeColor="text2"/>
        </w:rPr>
      </w:pPr>
    </w:p>
    <w:p w14:paraId="6AB32D78" w14:textId="07237101" w:rsidR="00496932" w:rsidRPr="005B5FC7" w:rsidRDefault="00F4072D" w:rsidP="00496932">
      <w:pPr>
        <w:rPr>
          <w:rFonts w:ascii="Century Gothic" w:hAnsi="Century Gothic"/>
        </w:rPr>
      </w:pPr>
      <w:r w:rsidRPr="005B5FC7">
        <w:rPr>
          <w:rFonts w:ascii="Century Gothic" w:hAnsi="Century Gothic"/>
        </w:rPr>
        <w:t>The school will encourage the use of foods and beverages that meet nutrition standards, as well as make available to parents and teachers resources suggesting healthy alternatives for the following activities, though</w:t>
      </w:r>
      <w:r w:rsidR="00B309D0" w:rsidRPr="005B5FC7">
        <w:rPr>
          <w:rFonts w:ascii="Century Gothic" w:hAnsi="Century Gothic"/>
        </w:rPr>
        <w:t xml:space="preserve"> food and beverages served in these instances are </w:t>
      </w:r>
      <w:r w:rsidR="00B309D0" w:rsidRPr="005B5FC7">
        <w:rPr>
          <w:rFonts w:ascii="Century Gothic" w:hAnsi="Century Gothic"/>
          <w:u w:val="single"/>
        </w:rPr>
        <w:t>not</w:t>
      </w:r>
      <w:r w:rsidR="00B309D0" w:rsidRPr="005B5FC7">
        <w:rPr>
          <w:rFonts w:ascii="Century Gothic" w:hAnsi="Century Gothic"/>
        </w:rPr>
        <w:t xml:space="preserve"> required to meet </w:t>
      </w:r>
      <w:hyperlink r:id="rId13" w:history="1">
        <w:r w:rsidR="00B309D0" w:rsidRPr="005B5FC7">
          <w:rPr>
            <w:rStyle w:val="Hyperlink"/>
            <w:rFonts w:ascii="Century Gothic" w:hAnsi="Century Gothic"/>
          </w:rPr>
          <w:t>USDA Smart Snacks nutrition standards</w:t>
        </w:r>
      </w:hyperlink>
      <w:r w:rsidR="00B309D0" w:rsidRPr="005B5FC7">
        <w:rPr>
          <w:rFonts w:ascii="Century Gothic" w:hAnsi="Century Gothic"/>
        </w:rPr>
        <w:t>.</w:t>
      </w:r>
    </w:p>
    <w:p w14:paraId="76E448F4" w14:textId="386014C8" w:rsidR="00496932" w:rsidRPr="005B5FC7" w:rsidRDefault="00496932" w:rsidP="00BF1202">
      <w:pPr>
        <w:numPr>
          <w:ilvl w:val="0"/>
          <w:numId w:val="4"/>
        </w:numPr>
        <w:rPr>
          <w:rFonts w:ascii="Century Gothic" w:hAnsi="Century Gothic"/>
        </w:rPr>
      </w:pPr>
      <w:r w:rsidRPr="005B5FC7">
        <w:rPr>
          <w:rFonts w:ascii="Century Gothic" w:hAnsi="Century Gothic"/>
        </w:rPr>
        <w:t xml:space="preserve">Celebrations and parties. The </w:t>
      </w:r>
      <w:r w:rsidR="001F2B1A" w:rsidRPr="005B5FC7">
        <w:rPr>
          <w:rFonts w:ascii="Century Gothic" w:hAnsi="Century Gothic"/>
        </w:rPr>
        <w:t>school</w:t>
      </w:r>
      <w:r w:rsidRPr="005B5FC7">
        <w:rPr>
          <w:rFonts w:ascii="Century Gothic" w:hAnsi="Century Gothic"/>
        </w:rPr>
        <w:t xml:space="preserve"> will provide a list of healthy party ideas to parents and teachers, including non-food celebration ideas. Healthy party ideas are available from the </w:t>
      </w:r>
      <w:hyperlink r:id="rId14" w:history="1">
        <w:r w:rsidRPr="005B5FC7">
          <w:rPr>
            <w:rStyle w:val="Hyperlink"/>
            <w:rFonts w:ascii="Century Gothic" w:hAnsi="Century Gothic"/>
          </w:rPr>
          <w:t>Alliance for a Healthier Generation</w:t>
        </w:r>
      </w:hyperlink>
      <w:r w:rsidRPr="005B5FC7">
        <w:rPr>
          <w:rFonts w:ascii="Century Gothic" w:hAnsi="Century Gothic"/>
        </w:rPr>
        <w:t xml:space="preserve"> and from the </w:t>
      </w:r>
      <w:hyperlink r:id="rId15" w:history="1">
        <w:r w:rsidRPr="005B5FC7">
          <w:rPr>
            <w:rStyle w:val="Hyperlink"/>
            <w:rFonts w:ascii="Century Gothic" w:hAnsi="Century Gothic"/>
          </w:rPr>
          <w:t>USDA</w:t>
        </w:r>
      </w:hyperlink>
      <w:r w:rsidRPr="005B5FC7">
        <w:rPr>
          <w:rFonts w:ascii="Century Gothic" w:hAnsi="Century Gothic"/>
        </w:rPr>
        <w:t xml:space="preserve">.  </w:t>
      </w:r>
    </w:p>
    <w:p w14:paraId="2ECFBC37" w14:textId="61D9D6BC" w:rsidR="00496932" w:rsidRPr="005B5FC7" w:rsidRDefault="00496932" w:rsidP="00BF1202">
      <w:pPr>
        <w:numPr>
          <w:ilvl w:val="0"/>
          <w:numId w:val="4"/>
        </w:numPr>
        <w:rPr>
          <w:rFonts w:ascii="Century Gothic" w:hAnsi="Century Gothic"/>
        </w:rPr>
      </w:pPr>
      <w:r w:rsidRPr="005B5FC7">
        <w:rPr>
          <w:rFonts w:ascii="Century Gothic" w:hAnsi="Century Gothic"/>
        </w:rPr>
        <w:t xml:space="preserve">Classroom snacks brought by parents. The </w:t>
      </w:r>
      <w:r w:rsidR="001F2B1A" w:rsidRPr="005B5FC7">
        <w:rPr>
          <w:rFonts w:ascii="Century Gothic" w:hAnsi="Century Gothic"/>
        </w:rPr>
        <w:t>school</w:t>
      </w:r>
      <w:r w:rsidRPr="005B5FC7">
        <w:rPr>
          <w:rFonts w:ascii="Century Gothic" w:hAnsi="Century Gothic"/>
        </w:rPr>
        <w:t xml:space="preserve"> will provide to parents a </w:t>
      </w:r>
      <w:hyperlink r:id="rId16" w:history="1">
        <w:r w:rsidRPr="005B5FC7">
          <w:rPr>
            <w:rStyle w:val="Hyperlink"/>
            <w:rFonts w:ascii="Century Gothic" w:hAnsi="Century Gothic"/>
          </w:rPr>
          <w:t>list of foods and beverages that meet Smart Snacks</w:t>
        </w:r>
      </w:hyperlink>
      <w:r w:rsidRPr="005B5FC7">
        <w:rPr>
          <w:rFonts w:ascii="Century Gothic" w:hAnsi="Century Gothic"/>
        </w:rPr>
        <w:t xml:space="preserve"> nutrition standards. </w:t>
      </w:r>
    </w:p>
    <w:p w14:paraId="40A1AC04" w14:textId="61AD77DE" w:rsidR="001F2B1A" w:rsidRPr="005B5FC7" w:rsidRDefault="00496932" w:rsidP="00BF1202">
      <w:pPr>
        <w:numPr>
          <w:ilvl w:val="0"/>
          <w:numId w:val="4"/>
        </w:numPr>
        <w:rPr>
          <w:rFonts w:ascii="Century Gothic" w:hAnsi="Century Gothic"/>
        </w:rPr>
      </w:pPr>
      <w:r w:rsidRPr="005B5FC7">
        <w:rPr>
          <w:rFonts w:ascii="Century Gothic" w:hAnsi="Century Gothic"/>
        </w:rPr>
        <w:t xml:space="preserve">Rewards and incentives. The </w:t>
      </w:r>
      <w:r w:rsidR="001F2B1A" w:rsidRPr="005B5FC7">
        <w:rPr>
          <w:rFonts w:ascii="Century Gothic" w:hAnsi="Century Gothic"/>
        </w:rPr>
        <w:t>school</w:t>
      </w:r>
      <w:r w:rsidRPr="005B5FC7">
        <w:rPr>
          <w:rFonts w:ascii="Century Gothic" w:hAnsi="Century Gothic"/>
        </w:rPr>
        <w:t xml:space="preserve"> will provide teachers and other relevant school staff a </w:t>
      </w:r>
      <w:hyperlink r:id="rId17" w:history="1">
        <w:r w:rsidRPr="005B5FC7">
          <w:rPr>
            <w:rStyle w:val="Hyperlink"/>
            <w:rFonts w:ascii="Century Gothic" w:hAnsi="Century Gothic"/>
          </w:rPr>
          <w:t>list of alternative ways to reward children</w:t>
        </w:r>
      </w:hyperlink>
      <w:r w:rsidR="00B309D0" w:rsidRPr="005B5FC7">
        <w:rPr>
          <w:rFonts w:ascii="Century Gothic" w:hAnsi="Century Gothic"/>
        </w:rPr>
        <w:t>.</w:t>
      </w:r>
    </w:p>
    <w:p w14:paraId="62BED711" w14:textId="77777777" w:rsidR="001F2B1A" w:rsidRPr="005B5FC7" w:rsidRDefault="001F2B1A" w:rsidP="001F2B1A">
      <w:pPr>
        <w:rPr>
          <w:rFonts w:ascii="Century Gothic" w:hAnsi="Century Gothic"/>
          <w:b/>
          <w:i/>
        </w:rPr>
      </w:pPr>
    </w:p>
    <w:p w14:paraId="75ECC38B" w14:textId="525EE046" w:rsidR="00496932" w:rsidRPr="005B5FC7" w:rsidRDefault="00496932" w:rsidP="006173DC">
      <w:pPr>
        <w:pStyle w:val="Heading2"/>
        <w:rPr>
          <w:rFonts w:ascii="Century Gothic" w:hAnsi="Century Gothic"/>
        </w:rPr>
      </w:pPr>
      <w:bookmarkStart w:id="11" w:name="_Toc523231953"/>
      <w:r w:rsidRPr="005B5FC7">
        <w:rPr>
          <w:rFonts w:ascii="Century Gothic" w:hAnsi="Century Gothic"/>
        </w:rPr>
        <w:t>Fundraising</w:t>
      </w:r>
      <w:bookmarkEnd w:id="11"/>
    </w:p>
    <w:p w14:paraId="4FF8391B" w14:textId="77777777" w:rsidR="001F2B1A" w:rsidRPr="005B5FC7" w:rsidRDefault="001F2B1A" w:rsidP="001F2B1A">
      <w:pPr>
        <w:rPr>
          <w:rFonts w:ascii="Century Gothic" w:hAnsi="Century Gothic"/>
          <w:b/>
          <w:color w:val="073E87" w:themeColor="text2"/>
        </w:rPr>
      </w:pPr>
    </w:p>
    <w:p w14:paraId="50C22B6A" w14:textId="0DA52676" w:rsidR="00496932" w:rsidRDefault="00B63172" w:rsidP="001F2B1A">
      <w:pPr>
        <w:rPr>
          <w:rFonts w:ascii="Century Gothic" w:hAnsi="Century Gothic"/>
        </w:rPr>
      </w:pPr>
      <w:r w:rsidRPr="005B5FC7">
        <w:rPr>
          <w:rFonts w:ascii="Century Gothic" w:hAnsi="Century Gothic"/>
        </w:rPr>
        <w:t>In the event that fundraisers on the school campus during the school day sell f</w:t>
      </w:r>
      <w:r w:rsidR="00496932" w:rsidRPr="005B5FC7">
        <w:rPr>
          <w:rFonts w:ascii="Century Gothic" w:hAnsi="Century Gothic"/>
        </w:rPr>
        <w:t>oods and beverages</w:t>
      </w:r>
      <w:r w:rsidRPr="005B5FC7">
        <w:rPr>
          <w:rFonts w:ascii="Century Gothic" w:hAnsi="Century Gothic"/>
        </w:rPr>
        <w:t xml:space="preserve">, they will </w:t>
      </w:r>
      <w:r w:rsidR="00496932" w:rsidRPr="005B5FC7">
        <w:rPr>
          <w:rFonts w:ascii="Century Gothic" w:hAnsi="Century Gothic"/>
        </w:rPr>
        <w:t xml:space="preserve">meet or exceed the </w:t>
      </w:r>
      <w:hyperlink r:id="rId18" w:history="1">
        <w:r w:rsidR="00496932" w:rsidRPr="005B5FC7">
          <w:rPr>
            <w:rStyle w:val="Hyperlink"/>
            <w:rFonts w:ascii="Century Gothic" w:hAnsi="Century Gothic"/>
          </w:rPr>
          <w:t xml:space="preserve">USDA Smart Snacks in Schools nutrition </w:t>
        </w:r>
        <w:r w:rsidR="00496932" w:rsidRPr="005B5FC7">
          <w:rPr>
            <w:rStyle w:val="Hyperlink"/>
            <w:rFonts w:ascii="Century Gothic" w:hAnsi="Century Gothic"/>
          </w:rPr>
          <w:lastRenderedPageBreak/>
          <w:t>standards</w:t>
        </w:r>
      </w:hyperlink>
      <w:r w:rsidRPr="005B5FC7">
        <w:rPr>
          <w:rStyle w:val="Hyperlink"/>
          <w:rFonts w:ascii="Century Gothic" w:hAnsi="Century Gothic"/>
        </w:rPr>
        <w:t xml:space="preserve">. </w:t>
      </w:r>
      <w:r w:rsidR="00496932" w:rsidRPr="005B5FC7">
        <w:rPr>
          <w:rFonts w:ascii="Century Gothic" w:hAnsi="Century Gothic"/>
        </w:rPr>
        <w:t xml:space="preserve">The </w:t>
      </w:r>
      <w:r w:rsidR="001F2B1A" w:rsidRPr="005B5FC7">
        <w:rPr>
          <w:rFonts w:ascii="Century Gothic" w:hAnsi="Century Gothic"/>
        </w:rPr>
        <w:t>school</w:t>
      </w:r>
      <w:r w:rsidR="00496932" w:rsidRPr="005B5FC7">
        <w:rPr>
          <w:rFonts w:ascii="Century Gothic" w:hAnsi="Century Gothic"/>
        </w:rPr>
        <w:t xml:space="preserve"> will make available to parents and teachers a list of healthy fundraising ideas</w:t>
      </w:r>
      <w:r w:rsidR="001F2B1A" w:rsidRPr="005B5FC7">
        <w:rPr>
          <w:rFonts w:ascii="Century Gothic" w:hAnsi="Century Gothic"/>
        </w:rPr>
        <w:t xml:space="preserve"> and encourage the use of non-food fundraisers and those promoting physical activity (such as walk-a-thons, Jump Rope for Heart, fun runs, etc.). Healthy fundraising ideas are available from </w:t>
      </w:r>
      <w:r w:rsidR="00496932" w:rsidRPr="005B5FC7">
        <w:rPr>
          <w:rFonts w:ascii="Century Gothic" w:hAnsi="Century Gothic"/>
        </w:rPr>
        <w:t xml:space="preserve">the </w:t>
      </w:r>
      <w:hyperlink r:id="rId19" w:history="1">
        <w:r w:rsidR="00496932" w:rsidRPr="005B5FC7">
          <w:rPr>
            <w:rStyle w:val="Hyperlink"/>
            <w:rFonts w:ascii="Century Gothic" w:hAnsi="Century Gothic"/>
          </w:rPr>
          <w:t>Alliance for a Healthier Generation</w:t>
        </w:r>
      </w:hyperlink>
      <w:r w:rsidR="00496932" w:rsidRPr="005B5FC7">
        <w:rPr>
          <w:rFonts w:ascii="Century Gothic" w:hAnsi="Century Gothic"/>
        </w:rPr>
        <w:t xml:space="preserve"> and the </w:t>
      </w:r>
      <w:hyperlink r:id="rId20" w:history="1">
        <w:r w:rsidR="00496932" w:rsidRPr="005B5FC7">
          <w:rPr>
            <w:rStyle w:val="Hyperlink"/>
            <w:rFonts w:ascii="Century Gothic" w:hAnsi="Century Gothic"/>
          </w:rPr>
          <w:t>USDA</w:t>
        </w:r>
      </w:hyperlink>
      <w:r w:rsidR="00496932" w:rsidRPr="005B5FC7">
        <w:rPr>
          <w:rFonts w:ascii="Century Gothic" w:hAnsi="Century Gothic"/>
        </w:rPr>
        <w:t>.</w:t>
      </w:r>
      <w:r w:rsidR="001F2B1A" w:rsidRPr="005B5FC7">
        <w:rPr>
          <w:rFonts w:ascii="Century Gothic" w:hAnsi="Century Gothic"/>
        </w:rPr>
        <w:t xml:space="preserve"> </w:t>
      </w:r>
    </w:p>
    <w:p w14:paraId="564AAB44" w14:textId="452A6C80" w:rsidR="00A14188" w:rsidRPr="00A14188" w:rsidRDefault="00A14188" w:rsidP="00A14188">
      <w:pPr>
        <w:pStyle w:val="p1"/>
        <w:rPr>
          <w:rFonts w:ascii="Century Gothic" w:hAnsi="Century Gothic"/>
          <w:sz w:val="22"/>
          <w:szCs w:val="22"/>
        </w:rPr>
      </w:pPr>
      <w:r w:rsidRPr="00A14188">
        <w:rPr>
          <w:rFonts w:ascii="Century Gothic" w:hAnsi="Century Gothic"/>
          <w:sz w:val="22"/>
          <w:szCs w:val="22"/>
        </w:rPr>
        <w:t>If fundraisers on campus during the school day involve</w:t>
      </w:r>
      <w:r w:rsidR="006721D6">
        <w:rPr>
          <w:rFonts w:ascii="Century Gothic" w:hAnsi="Century Gothic"/>
          <w:sz w:val="22"/>
          <w:szCs w:val="22"/>
        </w:rPr>
        <w:t>s</w:t>
      </w:r>
      <w:r w:rsidRPr="00A14188">
        <w:rPr>
          <w:rFonts w:ascii="Century Gothic" w:hAnsi="Century Gothic"/>
          <w:sz w:val="22"/>
          <w:szCs w:val="22"/>
        </w:rPr>
        <w:t xml:space="preserve"> the sale of foods or beverages that do </w:t>
      </w:r>
      <w:r w:rsidRPr="00A14188">
        <w:rPr>
          <w:rStyle w:val="s1"/>
          <w:rFonts w:ascii="Century Gothic" w:hAnsi="Century Gothic"/>
          <w:b/>
          <w:bCs/>
          <w:sz w:val="22"/>
          <w:szCs w:val="22"/>
        </w:rPr>
        <w:t>not</w:t>
      </w:r>
      <w:r w:rsidRPr="00A14188">
        <w:rPr>
          <w:rFonts w:ascii="Century Gothic" w:hAnsi="Century Gothic"/>
          <w:sz w:val="22"/>
          <w:szCs w:val="22"/>
        </w:rPr>
        <w:t xml:space="preserve"> meet Smart Snacks standards, the school will ensure that these items are </w:t>
      </w:r>
      <w:r w:rsidRPr="00A14188">
        <w:rPr>
          <w:rStyle w:val="s1"/>
          <w:rFonts w:ascii="Century Gothic" w:hAnsi="Century Gothic"/>
          <w:b/>
          <w:bCs/>
          <w:sz w:val="22"/>
          <w:szCs w:val="22"/>
        </w:rPr>
        <w:t>not consumed on campus during the school day</w:t>
      </w:r>
      <w:r w:rsidRPr="00A14188">
        <w:rPr>
          <w:rFonts w:ascii="Century Gothic" w:hAnsi="Century Gothic"/>
          <w:sz w:val="22"/>
          <w:szCs w:val="22"/>
        </w:rPr>
        <w:t>, in accordance with Louisiana state policy. These fundraisers will be:</w:t>
      </w:r>
    </w:p>
    <w:p w14:paraId="51B7A0BB" w14:textId="0CA4BEEF" w:rsidR="00BA4F43" w:rsidRPr="00BA4F43" w:rsidRDefault="00BA4F43" w:rsidP="00BA4F43">
      <w:pPr>
        <w:numPr>
          <w:ilvl w:val="0"/>
          <w:numId w:val="12"/>
        </w:numPr>
        <w:spacing w:before="100" w:beforeAutospacing="1" w:after="100" w:afterAutospacing="1"/>
        <w:ind w:left="945"/>
        <w:rPr>
          <w:rFonts w:ascii="Century Gothic" w:eastAsia="Times New Roman" w:hAnsi="Century Gothic" w:cs="Times New Roman"/>
          <w:color w:val="0E0E0E"/>
        </w:rPr>
      </w:pPr>
      <w:r w:rsidRPr="00BA4F43">
        <w:rPr>
          <w:rFonts w:ascii="Century Gothic" w:eastAsia="Times New Roman" w:hAnsi="Century Gothic" w:cs="Times New Roman"/>
          <w:color w:val="0E0E0E"/>
        </w:rPr>
        <w:t xml:space="preserve">Limited to </w:t>
      </w:r>
      <w:r w:rsidR="00F367C5">
        <w:rPr>
          <w:rFonts w:ascii="Century Gothic" w:eastAsia="Times New Roman" w:hAnsi="Century Gothic" w:cs="Times New Roman"/>
          <w:b/>
          <w:bCs/>
          <w:color w:val="0E0E0E"/>
        </w:rPr>
        <w:t>once per week</w:t>
      </w:r>
      <w:r w:rsidRPr="00BA4F43">
        <w:rPr>
          <w:rFonts w:ascii="Century Gothic" w:eastAsia="Times New Roman" w:hAnsi="Century Gothic" w:cs="Times New Roman"/>
          <w:color w:val="0E0E0E"/>
        </w:rPr>
        <w:t xml:space="preserve"> per school</w:t>
      </w:r>
    </w:p>
    <w:p w14:paraId="0C9DFD87" w14:textId="77777777" w:rsidR="00BA4F43" w:rsidRPr="00BA4F43" w:rsidRDefault="00BA4F43" w:rsidP="00BA4F43">
      <w:pPr>
        <w:numPr>
          <w:ilvl w:val="0"/>
          <w:numId w:val="12"/>
        </w:numPr>
        <w:spacing w:before="100" w:beforeAutospacing="1" w:after="100" w:afterAutospacing="1"/>
        <w:ind w:left="945"/>
        <w:rPr>
          <w:rFonts w:ascii="Century Gothic" w:eastAsia="Times New Roman" w:hAnsi="Century Gothic" w:cs="Times New Roman"/>
          <w:color w:val="0E0E0E"/>
        </w:rPr>
      </w:pPr>
      <w:r w:rsidRPr="00BA4F43">
        <w:rPr>
          <w:rFonts w:ascii="Century Gothic" w:eastAsia="Times New Roman" w:hAnsi="Century Gothic" w:cs="Times New Roman"/>
          <w:color w:val="0E0E0E"/>
        </w:rPr>
        <w:t xml:space="preserve">Of </w:t>
      </w:r>
      <w:r w:rsidRPr="00BA4F43">
        <w:rPr>
          <w:rFonts w:ascii="Century Gothic" w:eastAsia="Times New Roman" w:hAnsi="Century Gothic" w:cs="Times New Roman"/>
          <w:b/>
          <w:bCs/>
          <w:color w:val="0E0E0E"/>
        </w:rPr>
        <w:t>short duration</w:t>
      </w:r>
      <w:r w:rsidRPr="00BA4F43">
        <w:rPr>
          <w:rFonts w:ascii="Century Gothic" w:eastAsia="Times New Roman" w:hAnsi="Century Gothic" w:cs="Times New Roman"/>
          <w:color w:val="0E0E0E"/>
        </w:rPr>
        <w:t xml:space="preserve">, defined as lasting no more than </w:t>
      </w:r>
      <w:r w:rsidRPr="00BA4F43">
        <w:rPr>
          <w:rFonts w:ascii="Century Gothic" w:eastAsia="Times New Roman" w:hAnsi="Century Gothic" w:cs="Times New Roman"/>
          <w:b/>
          <w:bCs/>
          <w:color w:val="0E0E0E"/>
        </w:rPr>
        <w:t>one school day</w:t>
      </w:r>
    </w:p>
    <w:p w14:paraId="2A31249E" w14:textId="760F46A5" w:rsidR="00BA4F43" w:rsidRPr="00BA4F43" w:rsidRDefault="00BA4F43" w:rsidP="00BA4F43">
      <w:pPr>
        <w:numPr>
          <w:ilvl w:val="0"/>
          <w:numId w:val="12"/>
        </w:numPr>
        <w:spacing w:before="100" w:beforeAutospacing="1" w:after="100" w:afterAutospacing="1"/>
        <w:ind w:left="945"/>
        <w:rPr>
          <w:rFonts w:ascii="Century Gothic" w:eastAsia="Times New Roman" w:hAnsi="Century Gothic" w:cs="Times New Roman"/>
          <w:color w:val="0E0E0E"/>
        </w:rPr>
      </w:pPr>
      <w:r w:rsidRPr="00BA4F43">
        <w:rPr>
          <w:rFonts w:ascii="Century Gothic" w:eastAsia="Times New Roman" w:hAnsi="Century Gothic" w:cs="Times New Roman"/>
          <w:color w:val="0E0E0E"/>
        </w:rPr>
        <w:t>Logged and approved in advance by the Wellness Coordinator</w:t>
      </w:r>
    </w:p>
    <w:p w14:paraId="5814A19B" w14:textId="58F92A0D" w:rsidR="00BA4F43" w:rsidRPr="00BA4F43" w:rsidRDefault="00BA4F43" w:rsidP="001F2B1A">
      <w:pPr>
        <w:rPr>
          <w:rFonts w:ascii="Century Gothic" w:eastAsia="Times New Roman" w:hAnsi="Century Gothic" w:cs="Times New Roman"/>
          <w:color w:val="0E0E0E"/>
        </w:rPr>
      </w:pPr>
      <w:r w:rsidRPr="00BA4F43">
        <w:rPr>
          <w:rFonts w:ascii="Century Gothic" w:eastAsia="Times New Roman" w:hAnsi="Century Gothic" w:cs="Times New Roman"/>
          <w:color w:val="0E0E0E"/>
        </w:rPr>
        <w:t>The school will maintain a record of all approved exempt fundraisers and monitor their frequency and duration to ensure compliance.</w:t>
      </w:r>
    </w:p>
    <w:p w14:paraId="72A5A4E3" w14:textId="77777777" w:rsidR="003D1423" w:rsidRPr="005B5FC7" w:rsidRDefault="003D1423" w:rsidP="001F2B1A">
      <w:pPr>
        <w:rPr>
          <w:rFonts w:ascii="Century Gothic" w:hAnsi="Century Gothic"/>
        </w:rPr>
      </w:pPr>
    </w:p>
    <w:p w14:paraId="57B38183" w14:textId="7C5DEB82" w:rsidR="003D1423" w:rsidRPr="005B5FC7" w:rsidRDefault="001A56C7" w:rsidP="001A56C7">
      <w:pPr>
        <w:pStyle w:val="Heading2"/>
        <w:rPr>
          <w:rFonts w:ascii="Century Gothic" w:hAnsi="Century Gothic"/>
        </w:rPr>
      </w:pPr>
      <w:bookmarkStart w:id="12" w:name="_Toc523231954"/>
      <w:r w:rsidRPr="005B5FC7">
        <w:rPr>
          <w:rFonts w:ascii="Century Gothic" w:hAnsi="Century Gothic"/>
        </w:rPr>
        <w:t>Foods and Beverages Marketing</w:t>
      </w:r>
      <w:bookmarkEnd w:id="12"/>
    </w:p>
    <w:p w14:paraId="3A20D27D" w14:textId="77777777" w:rsidR="001A56C7" w:rsidRPr="005B5FC7" w:rsidRDefault="001A56C7" w:rsidP="001A56C7">
      <w:pPr>
        <w:rPr>
          <w:rFonts w:ascii="Century Gothic" w:hAnsi="Century Gothic"/>
        </w:rPr>
      </w:pPr>
    </w:p>
    <w:p w14:paraId="0A1F0B78" w14:textId="6B366A3B" w:rsidR="003D1423" w:rsidRPr="005B5FC7" w:rsidRDefault="003D1423" w:rsidP="003D1423">
      <w:pPr>
        <w:rPr>
          <w:rFonts w:ascii="Century Gothic" w:hAnsi="Century Gothic"/>
          <w:b/>
        </w:rPr>
      </w:pPr>
      <w:r w:rsidRPr="005B5FC7">
        <w:rPr>
          <w:rFonts w:ascii="Century Gothic" w:hAnsi="Century Gothic"/>
        </w:rPr>
        <w:t>Food and beverage marketing is defined as advertising and other promotions in schools. Food and beverage marketing often includes an oral, written, or graphic statements made for the purpose of promoting the sale of a food or beverage product made by the producer, manufacturer, seller or any other entity with a com</w:t>
      </w:r>
      <w:r w:rsidR="001A56C7" w:rsidRPr="005B5FC7">
        <w:rPr>
          <w:rFonts w:ascii="Century Gothic" w:hAnsi="Century Gothic"/>
        </w:rPr>
        <w:t xml:space="preserve">mercial interest in the product. </w:t>
      </w:r>
      <w:r w:rsidRPr="005B5FC7">
        <w:rPr>
          <w:rFonts w:ascii="Century Gothic" w:hAnsi="Century Gothic"/>
        </w:rPr>
        <w:t>This term includes, but is not limited to the following:</w:t>
      </w:r>
    </w:p>
    <w:p w14:paraId="6407B39D" w14:textId="77777777" w:rsidR="003D1423" w:rsidRPr="005B5FC7" w:rsidRDefault="003D1423" w:rsidP="003D1423">
      <w:pPr>
        <w:rPr>
          <w:rFonts w:ascii="Century Gothic" w:hAnsi="Century Gothic"/>
        </w:rPr>
      </w:pPr>
    </w:p>
    <w:p w14:paraId="168270A5" w14:textId="77777777" w:rsidR="003D1423" w:rsidRPr="005B5FC7" w:rsidRDefault="003D1423" w:rsidP="00BF1202">
      <w:pPr>
        <w:pStyle w:val="ListParagraph"/>
        <w:numPr>
          <w:ilvl w:val="0"/>
          <w:numId w:val="5"/>
        </w:numPr>
        <w:rPr>
          <w:rFonts w:ascii="Century Gothic" w:hAnsi="Century Gothic"/>
        </w:rPr>
      </w:pPr>
      <w:r w:rsidRPr="005B5FC7">
        <w:rPr>
          <w:rFonts w:ascii="Century Gothic" w:hAnsi="Century Gothic"/>
        </w:rPr>
        <w:t>Brand names, trademarks, logos or tags, except when placed on a physically present food or beverage product or its container.</w:t>
      </w:r>
    </w:p>
    <w:p w14:paraId="25281EEB" w14:textId="61E4769E" w:rsidR="003D1423" w:rsidRPr="005B5FC7" w:rsidRDefault="003D1423" w:rsidP="00BF1202">
      <w:pPr>
        <w:pStyle w:val="ListParagraph"/>
        <w:numPr>
          <w:ilvl w:val="0"/>
          <w:numId w:val="5"/>
        </w:numPr>
        <w:rPr>
          <w:rFonts w:ascii="Century Gothic" w:hAnsi="Century Gothic"/>
        </w:rPr>
      </w:pPr>
      <w:r w:rsidRPr="005B5FC7">
        <w:rPr>
          <w:rFonts w:ascii="Century Gothic" w:hAnsi="Century Gothic"/>
        </w:rPr>
        <w:t>Displays, such as on vending machine exteriors</w:t>
      </w:r>
      <w:r w:rsidR="00920D24" w:rsidRPr="005B5FC7">
        <w:rPr>
          <w:rFonts w:ascii="Century Gothic" w:hAnsi="Century Gothic"/>
        </w:rPr>
        <w:t>.</w:t>
      </w:r>
    </w:p>
    <w:p w14:paraId="0F36E0F6" w14:textId="2881D173" w:rsidR="003D1423" w:rsidRPr="005B5FC7" w:rsidRDefault="003D1423" w:rsidP="00BF1202">
      <w:pPr>
        <w:pStyle w:val="ListParagraph"/>
        <w:numPr>
          <w:ilvl w:val="0"/>
          <w:numId w:val="5"/>
        </w:numPr>
        <w:rPr>
          <w:rFonts w:ascii="Century Gothic" w:hAnsi="Century Gothic"/>
        </w:rPr>
      </w:pPr>
      <w:r w:rsidRPr="005B5FC7">
        <w:rPr>
          <w:rFonts w:ascii="Century Gothic" w:hAnsi="Century Gothic"/>
        </w:rPr>
        <w:t>Corporate brand, logo, name or trademark on school equipment, such as marquees, message boards, scoreboards or backboards</w:t>
      </w:r>
      <w:r w:rsidR="004473C9" w:rsidRPr="005B5FC7">
        <w:rPr>
          <w:rFonts w:ascii="Century Gothic" w:hAnsi="Century Gothic"/>
        </w:rPr>
        <w:t>.</w:t>
      </w:r>
    </w:p>
    <w:p w14:paraId="4760EAB3" w14:textId="380124E6" w:rsidR="003D1423" w:rsidRPr="005B5FC7" w:rsidRDefault="003D1423" w:rsidP="00BF1202">
      <w:pPr>
        <w:pStyle w:val="ListParagraph"/>
        <w:numPr>
          <w:ilvl w:val="0"/>
          <w:numId w:val="5"/>
        </w:numPr>
        <w:rPr>
          <w:rFonts w:ascii="Century Gothic" w:hAnsi="Century Gothic"/>
        </w:rPr>
      </w:pPr>
      <w:r w:rsidRPr="005B5FC7">
        <w:rPr>
          <w:rFonts w:ascii="Century Gothic" w:hAnsi="Century Gothic"/>
        </w:rPr>
        <w:t xml:space="preserve">Corporate brand, logo, name or trademark on cups used for beverage dispensing, menu boards, coolers, trash cans and other food service equipment; as well as on posters, book covers, pupil assignment books or school supplies displayed, distributed, offered or sold by the </w:t>
      </w:r>
      <w:r w:rsidR="004473C9" w:rsidRPr="005B5FC7">
        <w:rPr>
          <w:rFonts w:ascii="Century Gothic" w:hAnsi="Century Gothic"/>
        </w:rPr>
        <w:t>school</w:t>
      </w:r>
      <w:r w:rsidRPr="005B5FC7">
        <w:rPr>
          <w:rFonts w:ascii="Century Gothic" w:hAnsi="Century Gothic"/>
        </w:rPr>
        <w:t>.</w:t>
      </w:r>
    </w:p>
    <w:p w14:paraId="6C18AABE" w14:textId="77777777" w:rsidR="003D1423" w:rsidRPr="005B5FC7" w:rsidRDefault="003D1423" w:rsidP="00BF1202">
      <w:pPr>
        <w:pStyle w:val="ListParagraph"/>
        <w:numPr>
          <w:ilvl w:val="0"/>
          <w:numId w:val="5"/>
        </w:numPr>
        <w:rPr>
          <w:rFonts w:ascii="Century Gothic" w:hAnsi="Century Gothic"/>
        </w:rPr>
      </w:pPr>
      <w:r w:rsidRPr="005B5FC7">
        <w:rPr>
          <w:rFonts w:ascii="Century Gothic" w:hAnsi="Century Gothic"/>
        </w:rPr>
        <w:t>Advertisements in school publications or school mailings.</w:t>
      </w:r>
    </w:p>
    <w:p w14:paraId="095B3370" w14:textId="77777777" w:rsidR="003D1423" w:rsidRPr="005B5FC7" w:rsidRDefault="003D1423" w:rsidP="00BF1202">
      <w:pPr>
        <w:pStyle w:val="ListParagraph"/>
        <w:numPr>
          <w:ilvl w:val="0"/>
          <w:numId w:val="5"/>
        </w:numPr>
        <w:rPr>
          <w:rFonts w:ascii="Century Gothic" w:hAnsi="Century Gothic"/>
        </w:rPr>
      </w:pPr>
      <w:r w:rsidRPr="005B5FC7">
        <w:rPr>
          <w:rFonts w:ascii="Century Gothic" w:hAnsi="Century Gothic"/>
        </w:rPr>
        <w:t>Free product samples, taste tests or coupons of a product, or free samples displaying advertising of a product.</w:t>
      </w:r>
    </w:p>
    <w:p w14:paraId="6FB31444" w14:textId="77777777" w:rsidR="001A56C7" w:rsidRPr="005B5FC7" w:rsidRDefault="001A56C7" w:rsidP="001A56C7">
      <w:pPr>
        <w:rPr>
          <w:rFonts w:ascii="Century Gothic" w:hAnsi="Century Gothic"/>
        </w:rPr>
      </w:pPr>
    </w:p>
    <w:p w14:paraId="3C912A83" w14:textId="77777777" w:rsidR="001A56C7" w:rsidRPr="005B5FC7" w:rsidRDefault="001A56C7" w:rsidP="001A56C7">
      <w:pPr>
        <w:rPr>
          <w:rFonts w:ascii="Century Gothic" w:hAnsi="Century Gothic"/>
        </w:rPr>
      </w:pPr>
      <w:r w:rsidRPr="005B5FC7">
        <w:rPr>
          <w:rFonts w:ascii="Century Gothic" w:hAnsi="Century Gothic"/>
        </w:rPr>
        <w:t xml:space="preserve">Our school is committed to providing a school environment that ensures opportunities for all students to practice healthy eating and physical activity behaviors throughout the school day while minimizing commercial distractions. We strive to teach students how to make informed choices about nutrition, health and physical activity. These efforts will be weakened if students are subjected to advertising on school property that contains messages inconsistent with the health information the school is imparting through nutrition education and health promotion efforts. It is the intent of the school to protect and promote student’s health by permitting advertising and marketing for only </w:t>
      </w:r>
      <w:r w:rsidRPr="005B5FC7">
        <w:rPr>
          <w:rFonts w:ascii="Century Gothic" w:hAnsi="Century Gothic"/>
        </w:rPr>
        <w:lastRenderedPageBreak/>
        <w:t>those foods and beverages that are permitted to be sold on the school campus, consistent with the school’s wellness policy.</w:t>
      </w:r>
    </w:p>
    <w:p w14:paraId="2818B56A" w14:textId="77777777" w:rsidR="001A56C7" w:rsidRPr="005B5FC7" w:rsidRDefault="001A56C7" w:rsidP="001A56C7">
      <w:pPr>
        <w:rPr>
          <w:rFonts w:ascii="Century Gothic" w:hAnsi="Century Gothic"/>
        </w:rPr>
      </w:pPr>
    </w:p>
    <w:p w14:paraId="3EC5927A" w14:textId="5B6B590D" w:rsidR="001A56C7" w:rsidRPr="005B5FC7" w:rsidRDefault="001A56C7" w:rsidP="001A56C7">
      <w:pPr>
        <w:rPr>
          <w:rFonts w:ascii="Century Gothic" w:hAnsi="Century Gothic"/>
        </w:rPr>
      </w:pPr>
      <w:r w:rsidRPr="005B5FC7">
        <w:rPr>
          <w:rFonts w:ascii="Century Gothic" w:hAnsi="Century Gothic"/>
        </w:rPr>
        <w:t xml:space="preserve">Any foods and beverages marketed or promoted to students on the school campus during the school day will meet or exceed the </w:t>
      </w:r>
      <w:hyperlink r:id="rId21" w:history="1">
        <w:r w:rsidRPr="005B5FC7">
          <w:rPr>
            <w:rStyle w:val="Hyperlink"/>
            <w:rFonts w:ascii="Century Gothic" w:hAnsi="Century Gothic"/>
          </w:rPr>
          <w:t>USDA Smart Snacks in School nutrition standards</w:t>
        </w:r>
      </w:hyperlink>
      <w:r w:rsidRPr="005B5FC7">
        <w:rPr>
          <w:rFonts w:ascii="Century Gothic" w:hAnsi="Century Gothic"/>
        </w:rPr>
        <w:t>, such that only those foods that comply with or exceed those nutrition standards are permitted to be marketed or promoted to students.</w:t>
      </w:r>
    </w:p>
    <w:p w14:paraId="0AD0FF45" w14:textId="77777777" w:rsidR="003D1423" w:rsidRPr="005B5FC7" w:rsidRDefault="003D1423" w:rsidP="003D1423">
      <w:pPr>
        <w:rPr>
          <w:rFonts w:ascii="Century Gothic" w:hAnsi="Century Gothic"/>
        </w:rPr>
      </w:pPr>
    </w:p>
    <w:p w14:paraId="0EDDBAA8" w14:textId="11B2B4F9" w:rsidR="003D1423" w:rsidRPr="005B5FC7" w:rsidRDefault="003D1423" w:rsidP="003D1423">
      <w:pPr>
        <w:rPr>
          <w:rFonts w:ascii="Century Gothic" w:hAnsi="Century Gothic"/>
        </w:rPr>
      </w:pPr>
      <w:r w:rsidRPr="005B5FC7">
        <w:rPr>
          <w:rFonts w:ascii="Century Gothic" w:hAnsi="Century Gothic"/>
        </w:rPr>
        <w:t xml:space="preserve">As the school reviews existing contracts and considers new contracts, equipment and product purchasing (and replacement) decisions should reflect the applicable marketing guidelines established by the </w:t>
      </w:r>
      <w:r w:rsidR="00EE6DDA" w:rsidRPr="005B5FC7">
        <w:rPr>
          <w:rFonts w:ascii="Century Gothic" w:hAnsi="Century Gothic"/>
        </w:rPr>
        <w:t xml:space="preserve">local </w:t>
      </w:r>
      <w:r w:rsidRPr="005B5FC7">
        <w:rPr>
          <w:rFonts w:ascii="Century Gothic" w:hAnsi="Century Gothic"/>
        </w:rPr>
        <w:t>wellness policy.</w:t>
      </w:r>
      <w:r w:rsidR="004473C9" w:rsidRPr="005B5FC7">
        <w:rPr>
          <w:rFonts w:ascii="Century Gothic" w:hAnsi="Century Gothic"/>
        </w:rPr>
        <w:t xml:space="preserve"> Note: Immediate replacement of school equipment (e.g., scoreboards) is not required; however, the school will replace or update equipment when existing contracts are up for renewal or to the extent that is in financially possible over time so that items follow the marketing policy.</w:t>
      </w:r>
    </w:p>
    <w:p w14:paraId="6B4E8889" w14:textId="77777777" w:rsidR="003D1423" w:rsidRPr="005B5FC7" w:rsidRDefault="003D1423" w:rsidP="003D1423">
      <w:pPr>
        <w:rPr>
          <w:rFonts w:ascii="Century Gothic" w:hAnsi="Century Gothic"/>
        </w:rPr>
      </w:pPr>
    </w:p>
    <w:p w14:paraId="201568D2" w14:textId="2F185C11" w:rsidR="00341901" w:rsidRPr="005B5FC7" w:rsidRDefault="008211A1" w:rsidP="00341901">
      <w:pPr>
        <w:pStyle w:val="Heading1"/>
        <w:rPr>
          <w:rFonts w:ascii="Century Gothic" w:hAnsi="Century Gothic"/>
        </w:rPr>
      </w:pPr>
      <w:bookmarkStart w:id="13" w:name="_Toc523231955"/>
      <w:r w:rsidRPr="005B5FC7">
        <w:rPr>
          <w:rFonts w:ascii="Century Gothic" w:hAnsi="Century Gothic"/>
        </w:rPr>
        <w:t>Participation, I</w:t>
      </w:r>
      <w:r w:rsidR="002D7F2B" w:rsidRPr="005B5FC7">
        <w:rPr>
          <w:rFonts w:ascii="Century Gothic" w:hAnsi="Century Gothic"/>
        </w:rPr>
        <w:t>mplementation</w:t>
      </w:r>
      <w:r w:rsidR="00341901" w:rsidRPr="005B5FC7">
        <w:rPr>
          <w:rFonts w:ascii="Century Gothic" w:hAnsi="Century Gothic"/>
        </w:rPr>
        <w:t xml:space="preserve"> and Monitoring</w:t>
      </w:r>
      <w:bookmarkEnd w:id="13"/>
    </w:p>
    <w:p w14:paraId="51756E98" w14:textId="77777777" w:rsidR="00341901" w:rsidRPr="005B5FC7" w:rsidRDefault="00341901" w:rsidP="001F2B1A">
      <w:pPr>
        <w:rPr>
          <w:rFonts w:ascii="Century Gothic" w:hAnsi="Century Gothic"/>
        </w:rPr>
      </w:pPr>
    </w:p>
    <w:p w14:paraId="2C45E0EC" w14:textId="302932BB" w:rsidR="003D1423" w:rsidRPr="005B5FC7" w:rsidRDefault="00341901" w:rsidP="00341901">
      <w:pPr>
        <w:pStyle w:val="Heading2"/>
        <w:rPr>
          <w:rFonts w:ascii="Century Gothic" w:hAnsi="Century Gothic"/>
        </w:rPr>
      </w:pPr>
      <w:bookmarkStart w:id="14" w:name="_Toc523231956"/>
      <w:r w:rsidRPr="005B5FC7">
        <w:rPr>
          <w:rFonts w:ascii="Century Gothic" w:hAnsi="Century Gothic"/>
        </w:rPr>
        <w:t>Wellness Leadership</w:t>
      </w:r>
      <w:bookmarkEnd w:id="14"/>
    </w:p>
    <w:p w14:paraId="378BF6F7" w14:textId="77777777" w:rsidR="00341901" w:rsidRPr="005B5FC7" w:rsidRDefault="00341901" w:rsidP="001F2B1A">
      <w:pPr>
        <w:rPr>
          <w:rFonts w:ascii="Century Gothic" w:hAnsi="Century Gothic"/>
        </w:rPr>
      </w:pPr>
    </w:p>
    <w:p w14:paraId="0943BC07" w14:textId="200E8A8D" w:rsidR="00176983" w:rsidRPr="005B5FC7" w:rsidRDefault="003F568B" w:rsidP="001F2B1A">
      <w:pPr>
        <w:rPr>
          <w:rFonts w:ascii="Century Gothic" w:hAnsi="Century Gothic"/>
        </w:rPr>
      </w:pPr>
      <w:r w:rsidRPr="005B5FC7">
        <w:rPr>
          <w:rFonts w:ascii="Century Gothic" w:hAnsi="Century Gothic"/>
        </w:rPr>
        <w:t>The school will convene a Wellness C</w:t>
      </w:r>
      <w:r w:rsidR="00176983" w:rsidRPr="005B5FC7">
        <w:rPr>
          <w:rFonts w:ascii="Century Gothic" w:hAnsi="Century Gothic"/>
        </w:rPr>
        <w:t>ommitt</w:t>
      </w:r>
      <w:r w:rsidRPr="005B5FC7">
        <w:rPr>
          <w:rFonts w:ascii="Century Gothic" w:hAnsi="Century Gothic"/>
        </w:rPr>
        <w:t>ee periodically to oversee the Wellness P</w:t>
      </w:r>
      <w:r w:rsidR="00176983" w:rsidRPr="005B5FC7">
        <w:rPr>
          <w:rFonts w:ascii="Century Gothic" w:hAnsi="Century Gothic"/>
        </w:rPr>
        <w:t>olicy and related decisions or actions. The committee will include (to the extent possible</w:t>
      </w:r>
      <w:proofErr w:type="gramStart"/>
      <w:r w:rsidR="00176983" w:rsidRPr="005B5FC7">
        <w:rPr>
          <w:rFonts w:ascii="Century Gothic" w:hAnsi="Century Gothic"/>
        </w:rPr>
        <w:t>),but</w:t>
      </w:r>
      <w:proofErr w:type="gramEnd"/>
      <w:r w:rsidR="00176983" w:rsidRPr="005B5FC7">
        <w:rPr>
          <w:rFonts w:ascii="Century Gothic" w:hAnsi="Century Gothic"/>
        </w:rPr>
        <w:t xml:space="preserve"> is not limited </w:t>
      </w:r>
      <w:proofErr w:type="gramStart"/>
      <w:r w:rsidR="00176983" w:rsidRPr="005B5FC7">
        <w:rPr>
          <w:rFonts w:ascii="Century Gothic" w:hAnsi="Century Gothic"/>
        </w:rPr>
        <w:t>to:</w:t>
      </w:r>
      <w:proofErr w:type="gramEnd"/>
      <w:r w:rsidR="00176983" w:rsidRPr="005B5FC7">
        <w:rPr>
          <w:rFonts w:ascii="Century Gothic" w:hAnsi="Century Gothic"/>
        </w:rPr>
        <w:t xml:space="preserve"> parents or caregivers; students; school nutrition program leaders (e.g., school nutrition director; operations manager); teachers; school administrators; school board members; health professionals; and the </w:t>
      </w:r>
      <w:proofErr w:type="gramStart"/>
      <w:r w:rsidR="00176983" w:rsidRPr="005B5FC7">
        <w:rPr>
          <w:rFonts w:ascii="Century Gothic" w:hAnsi="Century Gothic"/>
        </w:rPr>
        <w:t>general public</w:t>
      </w:r>
      <w:proofErr w:type="gramEnd"/>
      <w:r w:rsidR="00176983" w:rsidRPr="005B5FC7">
        <w:rPr>
          <w:rFonts w:ascii="Century Gothic" w:hAnsi="Century Gothic"/>
        </w:rPr>
        <w:t>. The school leader, or a designee, is responsible for oversee</w:t>
      </w:r>
      <w:r w:rsidRPr="005B5FC7">
        <w:rPr>
          <w:rFonts w:ascii="Century Gothic" w:hAnsi="Century Gothic"/>
        </w:rPr>
        <w:t>ing and convening the committee, and serves as Wellness Coordinator.</w:t>
      </w:r>
    </w:p>
    <w:p w14:paraId="4A5E3EED" w14:textId="77777777" w:rsidR="00176983" w:rsidRPr="005B5FC7" w:rsidRDefault="00176983" w:rsidP="001F2B1A">
      <w:pPr>
        <w:rPr>
          <w:rFonts w:ascii="Century Gothic" w:hAnsi="Century Gothic"/>
        </w:rPr>
      </w:pPr>
    </w:p>
    <w:p w14:paraId="1CA0EE81" w14:textId="73701179" w:rsidR="00176983" w:rsidRPr="005B5FC7" w:rsidRDefault="003F568B" w:rsidP="001F2B1A">
      <w:pPr>
        <w:rPr>
          <w:rFonts w:ascii="Century Gothic" w:hAnsi="Century Gothic"/>
        </w:rPr>
      </w:pPr>
      <w:r w:rsidRPr="005B5FC7">
        <w:rPr>
          <w:rFonts w:ascii="Century Gothic" w:hAnsi="Century Gothic"/>
        </w:rPr>
        <w:t>The Wellness C</w:t>
      </w:r>
      <w:r w:rsidR="00176983" w:rsidRPr="005B5FC7">
        <w:rPr>
          <w:rFonts w:ascii="Century Gothic" w:hAnsi="Century Gothic"/>
        </w:rPr>
        <w:t>ommittee members are included in the table below, which is updated when/if membership changes:</w:t>
      </w:r>
    </w:p>
    <w:p w14:paraId="50C59E24" w14:textId="77777777" w:rsidR="00176983" w:rsidRPr="005B5FC7" w:rsidRDefault="00176983" w:rsidP="001F2B1A">
      <w:pPr>
        <w:rPr>
          <w:rFonts w:ascii="Century Gothic" w:hAnsi="Century Gothic"/>
        </w:rPr>
      </w:pPr>
    </w:p>
    <w:tbl>
      <w:tblPr>
        <w:tblStyle w:val="TableGrid"/>
        <w:tblW w:w="0" w:type="auto"/>
        <w:tblLook w:val="04A0" w:firstRow="1" w:lastRow="0" w:firstColumn="1" w:lastColumn="0" w:noHBand="0" w:noVBand="1"/>
      </w:tblPr>
      <w:tblGrid>
        <w:gridCol w:w="2337"/>
        <w:gridCol w:w="2337"/>
        <w:gridCol w:w="2338"/>
        <w:gridCol w:w="2338"/>
      </w:tblGrid>
      <w:tr w:rsidR="003F568B" w:rsidRPr="005B5FC7" w14:paraId="6280FE2D" w14:textId="77777777" w:rsidTr="009004D4">
        <w:tc>
          <w:tcPr>
            <w:tcW w:w="2337" w:type="dxa"/>
            <w:shd w:val="clear" w:color="auto" w:fill="073E87" w:themeFill="text2"/>
          </w:tcPr>
          <w:p w14:paraId="23B05A50" w14:textId="1F0D3DB5" w:rsidR="00176983" w:rsidRPr="005B5FC7" w:rsidRDefault="00176983" w:rsidP="003F568B">
            <w:pPr>
              <w:jc w:val="center"/>
              <w:rPr>
                <w:rFonts w:ascii="Century Gothic" w:hAnsi="Century Gothic"/>
                <w:b/>
                <w:color w:val="FFFFFF" w:themeColor="background1"/>
                <w:sz w:val="20"/>
                <w:szCs w:val="20"/>
              </w:rPr>
            </w:pPr>
            <w:r w:rsidRPr="005B5FC7">
              <w:rPr>
                <w:rFonts w:ascii="Century Gothic" w:hAnsi="Century Gothic"/>
                <w:b/>
                <w:color w:val="FFFFFF" w:themeColor="background1"/>
                <w:sz w:val="20"/>
                <w:szCs w:val="20"/>
              </w:rPr>
              <w:t>Name</w:t>
            </w:r>
          </w:p>
        </w:tc>
        <w:tc>
          <w:tcPr>
            <w:tcW w:w="2337" w:type="dxa"/>
            <w:shd w:val="clear" w:color="auto" w:fill="073E87" w:themeFill="text2"/>
          </w:tcPr>
          <w:p w14:paraId="3F857665" w14:textId="6F26D61B" w:rsidR="00176983" w:rsidRPr="005B5FC7" w:rsidRDefault="003F568B" w:rsidP="003F568B">
            <w:pPr>
              <w:jc w:val="center"/>
              <w:rPr>
                <w:rFonts w:ascii="Century Gothic" w:hAnsi="Century Gothic"/>
                <w:b/>
                <w:color w:val="FFFFFF" w:themeColor="background1"/>
                <w:sz w:val="20"/>
                <w:szCs w:val="20"/>
              </w:rPr>
            </w:pPr>
            <w:r w:rsidRPr="005B5FC7">
              <w:rPr>
                <w:rFonts w:ascii="Century Gothic" w:hAnsi="Century Gothic"/>
                <w:b/>
                <w:color w:val="FFFFFF" w:themeColor="background1"/>
                <w:sz w:val="20"/>
                <w:szCs w:val="20"/>
              </w:rPr>
              <w:t xml:space="preserve">Title or </w:t>
            </w:r>
            <w:r w:rsidR="00176983" w:rsidRPr="005B5FC7">
              <w:rPr>
                <w:rFonts w:ascii="Century Gothic" w:hAnsi="Century Gothic"/>
                <w:b/>
                <w:color w:val="FFFFFF" w:themeColor="background1"/>
                <w:sz w:val="20"/>
                <w:szCs w:val="20"/>
              </w:rPr>
              <w:t>Relationship to School</w:t>
            </w:r>
          </w:p>
        </w:tc>
        <w:tc>
          <w:tcPr>
            <w:tcW w:w="2338" w:type="dxa"/>
            <w:shd w:val="clear" w:color="auto" w:fill="073E87" w:themeFill="text2"/>
          </w:tcPr>
          <w:p w14:paraId="162C458B" w14:textId="77777777" w:rsidR="00176983" w:rsidRPr="005B5FC7" w:rsidRDefault="00176983" w:rsidP="003F568B">
            <w:pPr>
              <w:jc w:val="center"/>
              <w:rPr>
                <w:rFonts w:ascii="Century Gothic" w:hAnsi="Century Gothic"/>
                <w:b/>
                <w:color w:val="FFFFFF" w:themeColor="background1"/>
                <w:sz w:val="20"/>
                <w:szCs w:val="20"/>
              </w:rPr>
            </w:pPr>
            <w:r w:rsidRPr="005B5FC7">
              <w:rPr>
                <w:rFonts w:ascii="Century Gothic" w:hAnsi="Century Gothic"/>
                <w:b/>
                <w:color w:val="FFFFFF" w:themeColor="background1"/>
                <w:sz w:val="20"/>
                <w:szCs w:val="20"/>
              </w:rPr>
              <w:t>Contact Information</w:t>
            </w:r>
          </w:p>
          <w:p w14:paraId="7E1BD788" w14:textId="01ECA7D7" w:rsidR="00176983" w:rsidRPr="005B5FC7" w:rsidRDefault="00176983" w:rsidP="003F568B">
            <w:pPr>
              <w:jc w:val="center"/>
              <w:rPr>
                <w:rFonts w:ascii="Century Gothic" w:hAnsi="Century Gothic"/>
                <w:b/>
                <w:color w:val="FFFFFF" w:themeColor="background1"/>
                <w:sz w:val="20"/>
                <w:szCs w:val="20"/>
              </w:rPr>
            </w:pPr>
            <w:r w:rsidRPr="005B5FC7">
              <w:rPr>
                <w:rFonts w:ascii="Century Gothic" w:hAnsi="Century Gothic"/>
                <w:b/>
                <w:color w:val="FFFFFF" w:themeColor="background1"/>
                <w:sz w:val="20"/>
                <w:szCs w:val="20"/>
              </w:rPr>
              <w:t>(email and/or phone)</w:t>
            </w:r>
          </w:p>
        </w:tc>
        <w:tc>
          <w:tcPr>
            <w:tcW w:w="2338" w:type="dxa"/>
            <w:shd w:val="clear" w:color="auto" w:fill="073E87" w:themeFill="text2"/>
          </w:tcPr>
          <w:p w14:paraId="0D286A41" w14:textId="3E7C4AED" w:rsidR="003F568B" w:rsidRPr="005B5FC7" w:rsidRDefault="00176983" w:rsidP="003F568B">
            <w:pPr>
              <w:jc w:val="center"/>
              <w:rPr>
                <w:rFonts w:ascii="Century Gothic" w:hAnsi="Century Gothic"/>
                <w:b/>
                <w:color w:val="FFFFFF" w:themeColor="background1"/>
                <w:sz w:val="20"/>
                <w:szCs w:val="20"/>
              </w:rPr>
            </w:pPr>
            <w:r w:rsidRPr="005B5FC7">
              <w:rPr>
                <w:rFonts w:ascii="Century Gothic" w:hAnsi="Century Gothic"/>
                <w:b/>
                <w:color w:val="FFFFFF" w:themeColor="background1"/>
                <w:sz w:val="20"/>
                <w:szCs w:val="20"/>
              </w:rPr>
              <w:t>Role on Committee</w:t>
            </w:r>
          </w:p>
        </w:tc>
      </w:tr>
      <w:tr w:rsidR="00176983" w:rsidRPr="005B5FC7" w14:paraId="2D029374" w14:textId="77777777" w:rsidTr="00176983">
        <w:tc>
          <w:tcPr>
            <w:tcW w:w="2337" w:type="dxa"/>
          </w:tcPr>
          <w:p w14:paraId="09A3F7E4" w14:textId="2A7579E4" w:rsidR="00176983" w:rsidRPr="005B5FC7" w:rsidRDefault="00BA4F43" w:rsidP="001F2B1A">
            <w:pPr>
              <w:rPr>
                <w:rFonts w:ascii="Century Gothic" w:hAnsi="Century Gothic"/>
                <w:sz w:val="20"/>
                <w:szCs w:val="20"/>
              </w:rPr>
            </w:pPr>
            <w:r>
              <w:rPr>
                <w:rFonts w:ascii="Century Gothic" w:hAnsi="Century Gothic"/>
                <w:sz w:val="20"/>
                <w:szCs w:val="20"/>
              </w:rPr>
              <w:t>Krystle Hauer</w:t>
            </w:r>
          </w:p>
        </w:tc>
        <w:tc>
          <w:tcPr>
            <w:tcW w:w="2337" w:type="dxa"/>
          </w:tcPr>
          <w:p w14:paraId="72699CBF" w14:textId="35158FA3" w:rsidR="00176983" w:rsidRPr="005B5FC7" w:rsidRDefault="00B63172" w:rsidP="001F2B1A">
            <w:pPr>
              <w:rPr>
                <w:rFonts w:ascii="Century Gothic" w:hAnsi="Century Gothic"/>
                <w:sz w:val="20"/>
                <w:szCs w:val="20"/>
              </w:rPr>
            </w:pPr>
            <w:r w:rsidRPr="005B5FC7">
              <w:rPr>
                <w:rFonts w:ascii="Century Gothic" w:hAnsi="Century Gothic"/>
                <w:sz w:val="20"/>
                <w:szCs w:val="20"/>
              </w:rPr>
              <w:t>Head of Operations</w:t>
            </w:r>
            <w:r w:rsidR="00F82D65" w:rsidRPr="005B5FC7">
              <w:rPr>
                <w:rFonts w:ascii="Century Gothic" w:hAnsi="Century Gothic"/>
                <w:sz w:val="20"/>
                <w:szCs w:val="20"/>
              </w:rPr>
              <w:t xml:space="preserve"> (BBRMC Campus)</w:t>
            </w:r>
          </w:p>
        </w:tc>
        <w:tc>
          <w:tcPr>
            <w:tcW w:w="2338" w:type="dxa"/>
          </w:tcPr>
          <w:p w14:paraId="58AF510F" w14:textId="727F1728" w:rsidR="00176983" w:rsidRPr="005B5FC7" w:rsidRDefault="00B63172" w:rsidP="001F2B1A">
            <w:pPr>
              <w:rPr>
                <w:rFonts w:ascii="Century Gothic" w:hAnsi="Century Gothic"/>
                <w:sz w:val="20"/>
                <w:szCs w:val="20"/>
              </w:rPr>
            </w:pPr>
            <w:r w:rsidRPr="005B5FC7">
              <w:rPr>
                <w:rFonts w:ascii="Century Gothic" w:hAnsi="Century Gothic"/>
                <w:sz w:val="20"/>
                <w:szCs w:val="20"/>
              </w:rPr>
              <w:t>225-</w:t>
            </w:r>
            <w:r w:rsidR="00F82D65" w:rsidRPr="005B5FC7">
              <w:rPr>
                <w:rFonts w:ascii="Century Gothic" w:hAnsi="Century Gothic"/>
                <w:sz w:val="20"/>
                <w:szCs w:val="20"/>
              </w:rPr>
              <w:t>347-0209</w:t>
            </w:r>
          </w:p>
        </w:tc>
        <w:tc>
          <w:tcPr>
            <w:tcW w:w="2338" w:type="dxa"/>
          </w:tcPr>
          <w:p w14:paraId="58C58816" w14:textId="0D27B26D" w:rsidR="00176983" w:rsidRPr="005B5FC7" w:rsidRDefault="00BA4F43" w:rsidP="001F2B1A">
            <w:pPr>
              <w:rPr>
                <w:rFonts w:ascii="Century Gothic" w:hAnsi="Century Gothic"/>
                <w:sz w:val="20"/>
                <w:szCs w:val="20"/>
              </w:rPr>
            </w:pPr>
            <w:r>
              <w:rPr>
                <w:rFonts w:ascii="Century Gothic" w:hAnsi="Century Gothic"/>
                <w:sz w:val="20"/>
                <w:szCs w:val="20"/>
              </w:rPr>
              <w:t>Member</w:t>
            </w:r>
          </w:p>
        </w:tc>
      </w:tr>
      <w:tr w:rsidR="00176983" w:rsidRPr="005B5FC7" w14:paraId="1A9D492F" w14:textId="77777777" w:rsidTr="00176983">
        <w:tc>
          <w:tcPr>
            <w:tcW w:w="2337" w:type="dxa"/>
          </w:tcPr>
          <w:p w14:paraId="56DF8C5A" w14:textId="6FDB0B59" w:rsidR="00176983" w:rsidRPr="005B5FC7" w:rsidRDefault="00BA4F43" w:rsidP="001F2B1A">
            <w:pPr>
              <w:rPr>
                <w:rFonts w:ascii="Century Gothic" w:hAnsi="Century Gothic"/>
                <w:sz w:val="20"/>
                <w:szCs w:val="20"/>
              </w:rPr>
            </w:pPr>
            <w:r>
              <w:rPr>
                <w:rFonts w:ascii="Century Gothic" w:hAnsi="Century Gothic"/>
                <w:sz w:val="20"/>
                <w:szCs w:val="20"/>
              </w:rPr>
              <w:t>Shandi Fazely</w:t>
            </w:r>
          </w:p>
        </w:tc>
        <w:tc>
          <w:tcPr>
            <w:tcW w:w="2337" w:type="dxa"/>
          </w:tcPr>
          <w:p w14:paraId="6C3978DE" w14:textId="77777777" w:rsidR="00176983" w:rsidRPr="005B5FC7" w:rsidRDefault="00F82D65" w:rsidP="001F2B1A">
            <w:pPr>
              <w:rPr>
                <w:rFonts w:ascii="Century Gothic" w:hAnsi="Century Gothic"/>
                <w:sz w:val="20"/>
                <w:szCs w:val="20"/>
              </w:rPr>
            </w:pPr>
            <w:r w:rsidRPr="005B5FC7">
              <w:rPr>
                <w:rFonts w:ascii="Century Gothic" w:hAnsi="Century Gothic"/>
                <w:sz w:val="20"/>
                <w:szCs w:val="20"/>
              </w:rPr>
              <w:t>Head of Operations</w:t>
            </w:r>
          </w:p>
          <w:p w14:paraId="59182FE9" w14:textId="0AE12996" w:rsidR="00F82D65" w:rsidRPr="005B5FC7" w:rsidRDefault="00F82D65" w:rsidP="001F2B1A">
            <w:pPr>
              <w:rPr>
                <w:rFonts w:ascii="Century Gothic" w:hAnsi="Century Gothic"/>
                <w:sz w:val="20"/>
                <w:szCs w:val="20"/>
              </w:rPr>
            </w:pPr>
            <w:r w:rsidRPr="005B5FC7">
              <w:rPr>
                <w:rFonts w:ascii="Century Gothic" w:hAnsi="Century Gothic"/>
                <w:sz w:val="20"/>
                <w:szCs w:val="20"/>
              </w:rPr>
              <w:t>(BBRMT Campus)</w:t>
            </w:r>
          </w:p>
        </w:tc>
        <w:tc>
          <w:tcPr>
            <w:tcW w:w="2338" w:type="dxa"/>
          </w:tcPr>
          <w:p w14:paraId="0FF2E7F9" w14:textId="0C9B96A7" w:rsidR="00176983" w:rsidRPr="005B5FC7" w:rsidRDefault="00B63172" w:rsidP="001F2B1A">
            <w:pPr>
              <w:rPr>
                <w:rFonts w:ascii="Century Gothic" w:hAnsi="Century Gothic"/>
                <w:sz w:val="20"/>
                <w:szCs w:val="20"/>
              </w:rPr>
            </w:pPr>
            <w:r w:rsidRPr="005B5FC7">
              <w:rPr>
                <w:rFonts w:ascii="Century Gothic" w:hAnsi="Century Gothic"/>
                <w:sz w:val="20"/>
                <w:szCs w:val="20"/>
              </w:rPr>
              <w:t>225-308-7450</w:t>
            </w:r>
          </w:p>
        </w:tc>
        <w:tc>
          <w:tcPr>
            <w:tcW w:w="2338" w:type="dxa"/>
          </w:tcPr>
          <w:p w14:paraId="74B9E544" w14:textId="68A4D921" w:rsidR="00176983" w:rsidRPr="005B5FC7" w:rsidRDefault="00BA4F43" w:rsidP="001F2B1A">
            <w:pPr>
              <w:rPr>
                <w:rFonts w:ascii="Century Gothic" w:hAnsi="Century Gothic"/>
                <w:sz w:val="20"/>
                <w:szCs w:val="20"/>
              </w:rPr>
            </w:pPr>
            <w:r w:rsidRPr="005B5FC7">
              <w:rPr>
                <w:rFonts w:ascii="Century Gothic" w:hAnsi="Century Gothic"/>
                <w:sz w:val="20"/>
                <w:szCs w:val="20"/>
              </w:rPr>
              <w:t>Coordinator</w:t>
            </w:r>
          </w:p>
        </w:tc>
      </w:tr>
      <w:tr w:rsidR="00176983" w:rsidRPr="005B5FC7" w14:paraId="1C60F9E9" w14:textId="77777777" w:rsidTr="00176983">
        <w:tc>
          <w:tcPr>
            <w:tcW w:w="2337" w:type="dxa"/>
          </w:tcPr>
          <w:p w14:paraId="5E775B1F" w14:textId="50B2AA33" w:rsidR="00176983" w:rsidRPr="005B5FC7" w:rsidRDefault="005B5FC7" w:rsidP="001F2B1A">
            <w:pPr>
              <w:rPr>
                <w:rFonts w:ascii="Century Gothic" w:hAnsi="Century Gothic"/>
                <w:sz w:val="20"/>
                <w:szCs w:val="20"/>
              </w:rPr>
            </w:pPr>
            <w:r>
              <w:rPr>
                <w:rFonts w:ascii="Century Gothic" w:hAnsi="Century Gothic"/>
                <w:sz w:val="20"/>
                <w:szCs w:val="20"/>
              </w:rPr>
              <w:t>Monica Lockett</w:t>
            </w:r>
          </w:p>
        </w:tc>
        <w:tc>
          <w:tcPr>
            <w:tcW w:w="2337" w:type="dxa"/>
          </w:tcPr>
          <w:p w14:paraId="419B5EE7" w14:textId="77777777" w:rsidR="00176983" w:rsidRPr="005B5FC7" w:rsidRDefault="00F82D65" w:rsidP="001F2B1A">
            <w:pPr>
              <w:rPr>
                <w:rFonts w:ascii="Century Gothic" w:hAnsi="Century Gothic"/>
                <w:sz w:val="20"/>
                <w:szCs w:val="20"/>
              </w:rPr>
            </w:pPr>
            <w:r w:rsidRPr="005B5FC7">
              <w:rPr>
                <w:rFonts w:ascii="Century Gothic" w:hAnsi="Century Gothic"/>
                <w:sz w:val="20"/>
                <w:szCs w:val="20"/>
              </w:rPr>
              <w:t>Health Coordinator</w:t>
            </w:r>
          </w:p>
          <w:p w14:paraId="23EFAE8C" w14:textId="7F85BBAF" w:rsidR="004737A2" w:rsidRPr="005B5FC7" w:rsidRDefault="004737A2" w:rsidP="001F2B1A">
            <w:pPr>
              <w:rPr>
                <w:rFonts w:ascii="Century Gothic" w:hAnsi="Century Gothic"/>
                <w:sz w:val="20"/>
                <w:szCs w:val="20"/>
              </w:rPr>
            </w:pPr>
            <w:r w:rsidRPr="005B5FC7">
              <w:rPr>
                <w:rFonts w:ascii="Century Gothic" w:hAnsi="Century Gothic"/>
                <w:sz w:val="20"/>
                <w:szCs w:val="20"/>
              </w:rPr>
              <w:t>(BBRMC Campus)</w:t>
            </w:r>
          </w:p>
        </w:tc>
        <w:tc>
          <w:tcPr>
            <w:tcW w:w="2338" w:type="dxa"/>
          </w:tcPr>
          <w:p w14:paraId="3D07F51F" w14:textId="2E363EAE" w:rsidR="00176983" w:rsidRPr="005B5FC7" w:rsidRDefault="00B63172" w:rsidP="001F2B1A">
            <w:pPr>
              <w:rPr>
                <w:rFonts w:ascii="Century Gothic" w:hAnsi="Century Gothic"/>
                <w:sz w:val="20"/>
                <w:szCs w:val="20"/>
              </w:rPr>
            </w:pPr>
            <w:r w:rsidRPr="005B5FC7">
              <w:rPr>
                <w:rFonts w:ascii="Century Gothic" w:hAnsi="Century Gothic"/>
                <w:sz w:val="20"/>
                <w:szCs w:val="20"/>
              </w:rPr>
              <w:t>225-</w:t>
            </w:r>
            <w:r w:rsidR="004737A2" w:rsidRPr="005B5FC7">
              <w:rPr>
                <w:rFonts w:ascii="Century Gothic" w:hAnsi="Century Gothic"/>
                <w:sz w:val="20"/>
                <w:szCs w:val="20"/>
              </w:rPr>
              <w:t>347-0209</w:t>
            </w:r>
          </w:p>
        </w:tc>
        <w:tc>
          <w:tcPr>
            <w:tcW w:w="2338" w:type="dxa"/>
          </w:tcPr>
          <w:p w14:paraId="75536BF1" w14:textId="0C316FE5" w:rsidR="00176983" w:rsidRPr="005B5FC7" w:rsidRDefault="008E6309" w:rsidP="001F2B1A">
            <w:pPr>
              <w:rPr>
                <w:rFonts w:ascii="Century Gothic" w:hAnsi="Century Gothic"/>
                <w:sz w:val="20"/>
                <w:szCs w:val="20"/>
              </w:rPr>
            </w:pPr>
            <w:r w:rsidRPr="005B5FC7">
              <w:rPr>
                <w:rFonts w:ascii="Century Gothic" w:hAnsi="Century Gothic"/>
                <w:sz w:val="20"/>
                <w:szCs w:val="20"/>
              </w:rPr>
              <w:t>Member</w:t>
            </w:r>
          </w:p>
        </w:tc>
      </w:tr>
      <w:tr w:rsidR="00176983" w:rsidRPr="005B5FC7" w14:paraId="038FE576" w14:textId="77777777" w:rsidTr="00176983">
        <w:tc>
          <w:tcPr>
            <w:tcW w:w="2337" w:type="dxa"/>
          </w:tcPr>
          <w:p w14:paraId="5E4503DF" w14:textId="452CCC1E" w:rsidR="00176983" w:rsidRPr="005B5FC7" w:rsidRDefault="004737A2" w:rsidP="001F2B1A">
            <w:pPr>
              <w:rPr>
                <w:rFonts w:ascii="Century Gothic" w:hAnsi="Century Gothic"/>
                <w:sz w:val="20"/>
                <w:szCs w:val="20"/>
              </w:rPr>
            </w:pPr>
            <w:r w:rsidRPr="005B5FC7">
              <w:rPr>
                <w:rFonts w:ascii="Century Gothic" w:hAnsi="Century Gothic"/>
                <w:sz w:val="20"/>
                <w:szCs w:val="20"/>
              </w:rPr>
              <w:t>Hope Swetledge</w:t>
            </w:r>
          </w:p>
        </w:tc>
        <w:tc>
          <w:tcPr>
            <w:tcW w:w="2337" w:type="dxa"/>
          </w:tcPr>
          <w:p w14:paraId="19FAEC16" w14:textId="77777777" w:rsidR="00176983" w:rsidRPr="005B5FC7" w:rsidRDefault="00B63172" w:rsidP="001F2B1A">
            <w:pPr>
              <w:rPr>
                <w:rFonts w:ascii="Century Gothic" w:hAnsi="Century Gothic"/>
                <w:sz w:val="20"/>
                <w:szCs w:val="20"/>
              </w:rPr>
            </w:pPr>
            <w:r w:rsidRPr="005B5FC7">
              <w:rPr>
                <w:rFonts w:ascii="Century Gothic" w:hAnsi="Century Gothic"/>
                <w:sz w:val="20"/>
                <w:szCs w:val="20"/>
              </w:rPr>
              <w:t>Health Coordinator</w:t>
            </w:r>
          </w:p>
          <w:p w14:paraId="18B26140" w14:textId="003A70AF" w:rsidR="004737A2" w:rsidRPr="005B5FC7" w:rsidRDefault="004737A2" w:rsidP="001F2B1A">
            <w:pPr>
              <w:rPr>
                <w:rFonts w:ascii="Century Gothic" w:hAnsi="Century Gothic"/>
                <w:sz w:val="20"/>
                <w:szCs w:val="20"/>
              </w:rPr>
            </w:pPr>
            <w:r w:rsidRPr="005B5FC7">
              <w:rPr>
                <w:rFonts w:ascii="Century Gothic" w:hAnsi="Century Gothic"/>
                <w:sz w:val="20"/>
                <w:szCs w:val="20"/>
              </w:rPr>
              <w:t>(BBRMT Campus)</w:t>
            </w:r>
          </w:p>
        </w:tc>
        <w:tc>
          <w:tcPr>
            <w:tcW w:w="2338" w:type="dxa"/>
          </w:tcPr>
          <w:p w14:paraId="0E49828F" w14:textId="33E7B2D3" w:rsidR="00176983" w:rsidRPr="005B5FC7" w:rsidRDefault="00B63172" w:rsidP="001F2B1A">
            <w:pPr>
              <w:rPr>
                <w:rFonts w:ascii="Century Gothic" w:hAnsi="Century Gothic"/>
                <w:sz w:val="20"/>
                <w:szCs w:val="20"/>
              </w:rPr>
            </w:pPr>
            <w:r w:rsidRPr="005B5FC7">
              <w:rPr>
                <w:rFonts w:ascii="Century Gothic" w:hAnsi="Century Gothic"/>
                <w:sz w:val="20"/>
                <w:szCs w:val="20"/>
              </w:rPr>
              <w:t>225-308-7450</w:t>
            </w:r>
          </w:p>
        </w:tc>
        <w:tc>
          <w:tcPr>
            <w:tcW w:w="2338" w:type="dxa"/>
          </w:tcPr>
          <w:p w14:paraId="3522652B" w14:textId="5F9E635B" w:rsidR="00176983" w:rsidRPr="005B5FC7" w:rsidRDefault="008E6309" w:rsidP="001F2B1A">
            <w:pPr>
              <w:rPr>
                <w:rFonts w:ascii="Century Gothic" w:hAnsi="Century Gothic"/>
                <w:sz w:val="20"/>
                <w:szCs w:val="20"/>
              </w:rPr>
            </w:pPr>
            <w:r w:rsidRPr="005B5FC7">
              <w:rPr>
                <w:rFonts w:ascii="Century Gothic" w:hAnsi="Century Gothic"/>
                <w:sz w:val="20"/>
                <w:szCs w:val="20"/>
              </w:rPr>
              <w:t>Member</w:t>
            </w:r>
          </w:p>
        </w:tc>
      </w:tr>
      <w:tr w:rsidR="004737A2" w:rsidRPr="005B5FC7" w14:paraId="37854CBE" w14:textId="77777777" w:rsidTr="00176983">
        <w:tc>
          <w:tcPr>
            <w:tcW w:w="2337" w:type="dxa"/>
          </w:tcPr>
          <w:p w14:paraId="2270EB82" w14:textId="1AE30348" w:rsidR="004737A2" w:rsidRPr="005B5FC7" w:rsidRDefault="004737A2" w:rsidP="001F2B1A">
            <w:pPr>
              <w:rPr>
                <w:rFonts w:ascii="Century Gothic" w:hAnsi="Century Gothic"/>
                <w:sz w:val="20"/>
                <w:szCs w:val="20"/>
              </w:rPr>
            </w:pPr>
            <w:r w:rsidRPr="005B5FC7">
              <w:rPr>
                <w:rFonts w:ascii="Century Gothic" w:hAnsi="Century Gothic"/>
                <w:sz w:val="20"/>
                <w:szCs w:val="20"/>
              </w:rPr>
              <w:t>Jennifer Ramirez</w:t>
            </w:r>
          </w:p>
        </w:tc>
        <w:tc>
          <w:tcPr>
            <w:tcW w:w="2337" w:type="dxa"/>
          </w:tcPr>
          <w:p w14:paraId="6107A41B" w14:textId="276A98DD" w:rsidR="004737A2" w:rsidRPr="005B5FC7" w:rsidRDefault="005F6728" w:rsidP="001F2B1A">
            <w:pPr>
              <w:rPr>
                <w:rFonts w:ascii="Century Gothic" w:hAnsi="Century Gothic"/>
                <w:sz w:val="20"/>
                <w:szCs w:val="20"/>
              </w:rPr>
            </w:pPr>
            <w:proofErr w:type="spellStart"/>
            <w:r w:rsidRPr="005B5FC7">
              <w:rPr>
                <w:rFonts w:ascii="Century Gothic" w:hAnsi="Century Gothic"/>
                <w:sz w:val="20"/>
                <w:szCs w:val="20"/>
              </w:rPr>
              <w:t>BASIS.ed</w:t>
            </w:r>
            <w:proofErr w:type="spellEnd"/>
            <w:r w:rsidRPr="005B5FC7">
              <w:rPr>
                <w:rFonts w:ascii="Century Gothic" w:hAnsi="Century Gothic"/>
                <w:sz w:val="20"/>
                <w:szCs w:val="20"/>
              </w:rPr>
              <w:t xml:space="preserve"> Compliance Manager</w:t>
            </w:r>
          </w:p>
        </w:tc>
        <w:tc>
          <w:tcPr>
            <w:tcW w:w="2338" w:type="dxa"/>
          </w:tcPr>
          <w:p w14:paraId="7D2F7D64" w14:textId="0790F5B3" w:rsidR="004737A2" w:rsidRPr="005B5FC7" w:rsidRDefault="005F6728" w:rsidP="001F2B1A">
            <w:pPr>
              <w:rPr>
                <w:rFonts w:ascii="Century Gothic" w:hAnsi="Century Gothic"/>
                <w:sz w:val="20"/>
                <w:szCs w:val="20"/>
              </w:rPr>
            </w:pPr>
            <w:r w:rsidRPr="005B5FC7">
              <w:rPr>
                <w:rFonts w:ascii="Century Gothic" w:hAnsi="Century Gothic"/>
                <w:sz w:val="20"/>
                <w:szCs w:val="20"/>
              </w:rPr>
              <w:t>225-308-7450</w:t>
            </w:r>
          </w:p>
        </w:tc>
        <w:tc>
          <w:tcPr>
            <w:tcW w:w="2338" w:type="dxa"/>
          </w:tcPr>
          <w:p w14:paraId="21EA6083" w14:textId="21753F87" w:rsidR="004737A2" w:rsidRPr="005B5FC7" w:rsidRDefault="005F6728" w:rsidP="001F2B1A">
            <w:pPr>
              <w:rPr>
                <w:rFonts w:ascii="Century Gothic" w:hAnsi="Century Gothic"/>
                <w:sz w:val="20"/>
                <w:szCs w:val="20"/>
              </w:rPr>
            </w:pPr>
            <w:r w:rsidRPr="005B5FC7">
              <w:rPr>
                <w:rFonts w:ascii="Century Gothic" w:hAnsi="Century Gothic"/>
                <w:sz w:val="20"/>
                <w:szCs w:val="20"/>
              </w:rPr>
              <w:t>Member</w:t>
            </w:r>
          </w:p>
        </w:tc>
      </w:tr>
    </w:tbl>
    <w:p w14:paraId="2D5B4D4A" w14:textId="77777777" w:rsidR="003F568B" w:rsidRPr="005B5FC7" w:rsidRDefault="003F568B" w:rsidP="001F2B1A">
      <w:pPr>
        <w:rPr>
          <w:rFonts w:ascii="Century Gothic" w:hAnsi="Century Gothic"/>
        </w:rPr>
      </w:pPr>
    </w:p>
    <w:p w14:paraId="1B94C39C" w14:textId="77777777" w:rsidR="00F367C5" w:rsidRDefault="00F367C5" w:rsidP="00ED7817">
      <w:pPr>
        <w:pStyle w:val="Heading2"/>
        <w:rPr>
          <w:rFonts w:ascii="Century Gothic" w:hAnsi="Century Gothic"/>
        </w:rPr>
      </w:pPr>
      <w:bookmarkStart w:id="15" w:name="_Toc523231957"/>
    </w:p>
    <w:p w14:paraId="4D7C24DC" w14:textId="77777777" w:rsidR="00F367C5" w:rsidRDefault="00F367C5" w:rsidP="00ED7817">
      <w:pPr>
        <w:pStyle w:val="Heading2"/>
        <w:rPr>
          <w:rFonts w:ascii="Century Gothic" w:hAnsi="Century Gothic"/>
        </w:rPr>
      </w:pPr>
    </w:p>
    <w:p w14:paraId="690ADECD" w14:textId="3520FC4F" w:rsidR="00ED7817" w:rsidRPr="005B5FC7" w:rsidRDefault="00ED7817" w:rsidP="00ED7817">
      <w:pPr>
        <w:pStyle w:val="Heading2"/>
        <w:rPr>
          <w:rFonts w:ascii="Century Gothic" w:hAnsi="Century Gothic"/>
        </w:rPr>
      </w:pPr>
      <w:r w:rsidRPr="005B5FC7">
        <w:rPr>
          <w:rFonts w:ascii="Century Gothic" w:hAnsi="Century Gothic"/>
        </w:rPr>
        <w:t>Implementation</w:t>
      </w:r>
      <w:bookmarkEnd w:id="15"/>
    </w:p>
    <w:p w14:paraId="61124EB7" w14:textId="77777777" w:rsidR="00ED7817" w:rsidRPr="005B5FC7" w:rsidRDefault="00ED7817" w:rsidP="00ED7817">
      <w:pPr>
        <w:rPr>
          <w:rFonts w:ascii="Century Gothic" w:hAnsi="Century Gothic"/>
        </w:rPr>
      </w:pPr>
    </w:p>
    <w:p w14:paraId="7FCA1BC8" w14:textId="5E4431C8" w:rsidR="00945F35" w:rsidRPr="005B5FC7" w:rsidRDefault="00945F35" w:rsidP="00945F35">
      <w:pPr>
        <w:rPr>
          <w:rFonts w:ascii="Century Gothic" w:hAnsi="Century Gothic"/>
        </w:rPr>
      </w:pPr>
      <w:r w:rsidRPr="005B5FC7">
        <w:rPr>
          <w:rFonts w:ascii="Century Gothic" w:hAnsi="Century Gothic"/>
        </w:rPr>
        <w:t xml:space="preserve">The school will develop and maintain a plan for implementation to manage and coordinate the execution of this wellness policy. The plan delineates actions, responsibilities, outcomes and timelines for general implementation as well as aligned to the goals set for nutrition promotion, nutrition education, physical activity, and other activities to promote wellness.    </w:t>
      </w:r>
    </w:p>
    <w:p w14:paraId="3DCBAD48" w14:textId="77777777" w:rsidR="00B60AB0" w:rsidRPr="005B5FC7" w:rsidRDefault="00B60AB0" w:rsidP="00ED7817">
      <w:pPr>
        <w:rPr>
          <w:rFonts w:ascii="Century Gothic" w:hAnsi="Century Gothic"/>
        </w:rPr>
      </w:pPr>
    </w:p>
    <w:p w14:paraId="24B80358" w14:textId="3604611B" w:rsidR="00ED7817" w:rsidRPr="005B5FC7" w:rsidRDefault="00225690" w:rsidP="00ED7817">
      <w:pPr>
        <w:pStyle w:val="Heading2"/>
        <w:rPr>
          <w:rFonts w:ascii="Century Gothic" w:hAnsi="Century Gothic"/>
        </w:rPr>
      </w:pPr>
      <w:bookmarkStart w:id="16" w:name="_Toc523231958"/>
      <w:r w:rsidRPr="005B5FC7">
        <w:rPr>
          <w:rFonts w:ascii="Century Gothic" w:hAnsi="Century Gothic"/>
        </w:rPr>
        <w:t>Evaluation</w:t>
      </w:r>
      <w:bookmarkEnd w:id="16"/>
    </w:p>
    <w:p w14:paraId="60DE8199" w14:textId="77777777" w:rsidR="00ED7817" w:rsidRPr="005B5FC7" w:rsidRDefault="00ED7817" w:rsidP="00ED7817">
      <w:pPr>
        <w:rPr>
          <w:rFonts w:ascii="Century Gothic" w:hAnsi="Century Gothic"/>
        </w:rPr>
      </w:pPr>
    </w:p>
    <w:p w14:paraId="4BE4A4D5" w14:textId="32C9B3D1" w:rsidR="00ED7817" w:rsidRPr="005B5FC7" w:rsidRDefault="00ED7817" w:rsidP="00ED7817">
      <w:pPr>
        <w:rPr>
          <w:rFonts w:ascii="Century Gothic" w:hAnsi="Century Gothic"/>
        </w:rPr>
      </w:pPr>
      <w:r w:rsidRPr="005B5FC7">
        <w:rPr>
          <w:rFonts w:ascii="Century Gothic" w:hAnsi="Century Gothic"/>
        </w:rPr>
        <w:t>At least once every three years, our school will assess implementation of the Wellness Policy</w:t>
      </w:r>
      <w:r w:rsidR="00CB1F34" w:rsidRPr="005B5FC7">
        <w:rPr>
          <w:rFonts w:ascii="Century Gothic" w:hAnsi="Century Gothic"/>
        </w:rPr>
        <w:t xml:space="preserve">. </w:t>
      </w:r>
      <w:r w:rsidRPr="005B5FC7">
        <w:rPr>
          <w:rFonts w:ascii="Century Gothic" w:hAnsi="Century Gothic"/>
        </w:rPr>
        <w:t xml:space="preserve">The Wellness </w:t>
      </w:r>
      <w:r w:rsidR="00CE0CDE" w:rsidRPr="005B5FC7">
        <w:rPr>
          <w:rFonts w:ascii="Century Gothic" w:hAnsi="Century Gothic"/>
        </w:rPr>
        <w:t>Coordinator will ove</w:t>
      </w:r>
      <w:r w:rsidR="00755532" w:rsidRPr="005B5FC7">
        <w:rPr>
          <w:rFonts w:ascii="Century Gothic" w:hAnsi="Century Gothic"/>
        </w:rPr>
        <w:t>rsee triennial</w:t>
      </w:r>
      <w:r w:rsidR="00CE0CDE" w:rsidRPr="005B5FC7">
        <w:rPr>
          <w:rFonts w:ascii="Century Gothic" w:hAnsi="Century Gothic"/>
        </w:rPr>
        <w:t xml:space="preserve"> reviews by convening the Wellness Committee and any additional stakeholders to conduct the assessment and develop </w:t>
      </w:r>
      <w:r w:rsidR="005530AE" w:rsidRPr="005B5FC7">
        <w:rPr>
          <w:rFonts w:ascii="Century Gothic" w:hAnsi="Century Gothic"/>
        </w:rPr>
        <w:t>a report of the findings.</w:t>
      </w:r>
    </w:p>
    <w:p w14:paraId="319DD7BD" w14:textId="77777777" w:rsidR="00CB1F34" w:rsidRPr="005B5FC7" w:rsidRDefault="00CB1F34" w:rsidP="00ED7817">
      <w:pPr>
        <w:rPr>
          <w:rFonts w:ascii="Century Gothic" w:hAnsi="Century Gothic"/>
        </w:rPr>
      </w:pPr>
    </w:p>
    <w:p w14:paraId="0F6A2BB5" w14:textId="71B4FE94" w:rsidR="00CB1F34" w:rsidRPr="005B5FC7" w:rsidRDefault="00755532" w:rsidP="00ED7817">
      <w:pPr>
        <w:rPr>
          <w:rFonts w:ascii="Century Gothic" w:hAnsi="Century Gothic"/>
        </w:rPr>
      </w:pPr>
      <w:r w:rsidRPr="005B5FC7">
        <w:rPr>
          <w:rFonts w:ascii="Century Gothic" w:hAnsi="Century Gothic"/>
        </w:rPr>
        <w:t xml:space="preserve">Triennial </w:t>
      </w:r>
      <w:r w:rsidR="00CB1F34" w:rsidRPr="005B5FC7">
        <w:rPr>
          <w:rFonts w:ascii="Century Gothic" w:hAnsi="Century Gothic"/>
        </w:rPr>
        <w:t>assessments will include the following components:</w:t>
      </w:r>
    </w:p>
    <w:p w14:paraId="2CC262D4" w14:textId="151A4064" w:rsidR="00CB1F34" w:rsidRPr="005B5FC7" w:rsidRDefault="005530AE" w:rsidP="00BF1202">
      <w:pPr>
        <w:pStyle w:val="ListParagraph"/>
        <w:numPr>
          <w:ilvl w:val="0"/>
          <w:numId w:val="9"/>
        </w:numPr>
        <w:rPr>
          <w:rFonts w:ascii="Century Gothic" w:hAnsi="Century Gothic"/>
        </w:rPr>
      </w:pPr>
      <w:r w:rsidRPr="005B5FC7">
        <w:rPr>
          <w:rFonts w:ascii="Century Gothic" w:hAnsi="Century Gothic"/>
        </w:rPr>
        <w:t>Evaluate</w:t>
      </w:r>
      <w:r w:rsidR="00CB1F34" w:rsidRPr="005B5FC7">
        <w:rPr>
          <w:rFonts w:ascii="Century Gothic" w:hAnsi="Century Gothic"/>
        </w:rPr>
        <w:t xml:space="preserve"> compliance to standards and guidelines in the W</w:t>
      </w:r>
      <w:r w:rsidRPr="005B5FC7">
        <w:rPr>
          <w:rFonts w:ascii="Century Gothic" w:hAnsi="Century Gothic"/>
        </w:rPr>
        <w:t>ellness Policy</w:t>
      </w:r>
    </w:p>
    <w:p w14:paraId="2BBC9657" w14:textId="31379D29" w:rsidR="00CB1F34" w:rsidRPr="005B5FC7" w:rsidRDefault="005530AE" w:rsidP="00BF1202">
      <w:pPr>
        <w:pStyle w:val="ListParagraph"/>
        <w:numPr>
          <w:ilvl w:val="0"/>
          <w:numId w:val="9"/>
        </w:numPr>
        <w:rPr>
          <w:rFonts w:ascii="Century Gothic" w:hAnsi="Century Gothic"/>
        </w:rPr>
      </w:pPr>
      <w:r w:rsidRPr="005B5FC7">
        <w:rPr>
          <w:rFonts w:ascii="Century Gothic" w:hAnsi="Century Gothic"/>
        </w:rPr>
        <w:t>Monitor progress toward Wellness Policy goals</w:t>
      </w:r>
    </w:p>
    <w:p w14:paraId="437DACD3" w14:textId="7C7AC8AD" w:rsidR="00CB1F34" w:rsidRPr="005B5FC7" w:rsidRDefault="005530AE" w:rsidP="00BF1202">
      <w:pPr>
        <w:pStyle w:val="ListParagraph"/>
        <w:numPr>
          <w:ilvl w:val="0"/>
          <w:numId w:val="9"/>
        </w:numPr>
        <w:rPr>
          <w:rFonts w:ascii="Century Gothic" w:hAnsi="Century Gothic"/>
        </w:rPr>
      </w:pPr>
      <w:r w:rsidRPr="005B5FC7">
        <w:rPr>
          <w:rFonts w:ascii="Century Gothic" w:hAnsi="Century Gothic"/>
        </w:rPr>
        <w:t>Compare our Wellness P</w:t>
      </w:r>
      <w:r w:rsidR="00CB1F34" w:rsidRPr="005B5FC7">
        <w:rPr>
          <w:rFonts w:ascii="Century Gothic" w:hAnsi="Century Gothic"/>
        </w:rPr>
        <w:t xml:space="preserve">olicy to the </w:t>
      </w:r>
      <w:hyperlink r:id="rId22" w:history="1">
        <w:r w:rsidR="00CB1F34" w:rsidRPr="005B5FC7">
          <w:rPr>
            <w:rStyle w:val="Hyperlink"/>
            <w:rFonts w:ascii="Century Gothic" w:hAnsi="Century Gothic"/>
          </w:rPr>
          <w:t>Alliance for a Healthier Generation’s model wellness policy</w:t>
        </w:r>
      </w:hyperlink>
    </w:p>
    <w:p w14:paraId="13DF210D" w14:textId="77777777" w:rsidR="005530AE" w:rsidRPr="005B5FC7" w:rsidRDefault="005530AE" w:rsidP="00ED7817">
      <w:pPr>
        <w:rPr>
          <w:rFonts w:ascii="Century Gothic" w:hAnsi="Century Gothic"/>
        </w:rPr>
      </w:pPr>
    </w:p>
    <w:p w14:paraId="59A21463" w14:textId="6A1749F8" w:rsidR="00ED7817" w:rsidRPr="005B5FC7" w:rsidRDefault="005530AE" w:rsidP="00ED7817">
      <w:pPr>
        <w:rPr>
          <w:rFonts w:ascii="Century Gothic" w:hAnsi="Century Gothic"/>
        </w:rPr>
      </w:pPr>
      <w:r w:rsidRPr="005B5FC7">
        <w:rPr>
          <w:rFonts w:ascii="Century Gothic" w:hAnsi="Century Gothic"/>
        </w:rPr>
        <w:t xml:space="preserve">The assessment team(s) will </w:t>
      </w:r>
      <w:r w:rsidR="007A08B9" w:rsidRPr="005B5FC7">
        <w:rPr>
          <w:rFonts w:ascii="Century Gothic" w:hAnsi="Century Gothic"/>
        </w:rPr>
        <w:t>evaluate the school</w:t>
      </w:r>
      <w:r w:rsidRPr="005B5FC7">
        <w:rPr>
          <w:rFonts w:ascii="Century Gothic" w:hAnsi="Century Gothic"/>
        </w:rPr>
        <w:t xml:space="preserve"> for compliance to standards/guidelines and</w:t>
      </w:r>
      <w:r w:rsidR="00AF25E9" w:rsidRPr="005B5FC7">
        <w:rPr>
          <w:rFonts w:ascii="Century Gothic" w:hAnsi="Century Gothic"/>
        </w:rPr>
        <w:t xml:space="preserve"> of progress toward goals</w:t>
      </w:r>
      <w:r w:rsidR="007A08B9" w:rsidRPr="005B5FC7">
        <w:rPr>
          <w:rFonts w:ascii="Century Gothic" w:hAnsi="Century Gothic"/>
        </w:rPr>
        <w:t xml:space="preserve"> using an appropriate rubric or checklist. Additionally</w:t>
      </w:r>
      <w:r w:rsidR="00AF25E9" w:rsidRPr="005B5FC7">
        <w:rPr>
          <w:rFonts w:ascii="Century Gothic" w:hAnsi="Century Gothic"/>
        </w:rPr>
        <w:t>,</w:t>
      </w:r>
      <w:r w:rsidR="007A08B9" w:rsidRPr="005B5FC7">
        <w:rPr>
          <w:rFonts w:ascii="Century Gothic" w:hAnsi="Century Gothic"/>
        </w:rPr>
        <w:t xml:space="preserve"> the evaluation will compare the local wellness</w:t>
      </w:r>
      <w:r w:rsidR="00AF25E9" w:rsidRPr="005B5FC7">
        <w:rPr>
          <w:rFonts w:ascii="Century Gothic" w:hAnsi="Century Gothic"/>
        </w:rPr>
        <w:t xml:space="preserve"> policy to the Alliance for Healthier Generation’s model. </w:t>
      </w:r>
      <w:r w:rsidRPr="005B5FC7">
        <w:rPr>
          <w:rFonts w:ascii="Century Gothic" w:hAnsi="Century Gothic"/>
        </w:rPr>
        <w:t>The completed tool</w:t>
      </w:r>
      <w:r w:rsidR="00F638C1" w:rsidRPr="005B5FC7">
        <w:rPr>
          <w:rFonts w:ascii="Century Gothic" w:hAnsi="Century Gothic"/>
        </w:rPr>
        <w:t>s</w:t>
      </w:r>
      <w:r w:rsidRPr="005B5FC7">
        <w:rPr>
          <w:rFonts w:ascii="Century Gothic" w:hAnsi="Century Gothic"/>
        </w:rPr>
        <w:t xml:space="preserve"> and corresponding notes or recommendations for improvement will serve as the report for each evaluation. Reports will be shared publicly via our website.</w:t>
      </w:r>
    </w:p>
    <w:p w14:paraId="24C1360A" w14:textId="77777777" w:rsidR="00323FA1" w:rsidRPr="005B5FC7" w:rsidRDefault="00323FA1" w:rsidP="00ED7817">
      <w:pPr>
        <w:rPr>
          <w:rFonts w:ascii="Century Gothic" w:hAnsi="Century Gothic"/>
        </w:rPr>
      </w:pPr>
    </w:p>
    <w:p w14:paraId="2342D695" w14:textId="610E0E0A" w:rsidR="00323FA1" w:rsidRPr="005B5FC7" w:rsidRDefault="00225690" w:rsidP="00225690">
      <w:pPr>
        <w:pStyle w:val="Heading2"/>
        <w:rPr>
          <w:rFonts w:ascii="Century Gothic" w:hAnsi="Century Gothic"/>
        </w:rPr>
      </w:pPr>
      <w:bookmarkStart w:id="17" w:name="_Toc523231959"/>
      <w:r w:rsidRPr="005B5FC7">
        <w:rPr>
          <w:rFonts w:ascii="Century Gothic" w:hAnsi="Century Gothic"/>
        </w:rPr>
        <w:t>Revision</w:t>
      </w:r>
      <w:bookmarkEnd w:id="17"/>
    </w:p>
    <w:p w14:paraId="733D8F8A" w14:textId="77777777" w:rsidR="00225690" w:rsidRPr="005B5FC7" w:rsidRDefault="00225690" w:rsidP="00225690">
      <w:pPr>
        <w:rPr>
          <w:rFonts w:ascii="Century Gothic" w:hAnsi="Century Gothic"/>
        </w:rPr>
      </w:pPr>
    </w:p>
    <w:p w14:paraId="1BB88F48" w14:textId="79FA7F5F" w:rsidR="00225690" w:rsidRPr="005B5FC7" w:rsidRDefault="00225690" w:rsidP="00225690">
      <w:pPr>
        <w:rPr>
          <w:rFonts w:ascii="Century Gothic" w:hAnsi="Century Gothic"/>
        </w:rPr>
      </w:pPr>
      <w:r w:rsidRPr="005B5FC7">
        <w:rPr>
          <w:rFonts w:ascii="Century Gothic" w:hAnsi="Century Gothic"/>
        </w:rPr>
        <w:t>The Wellness Policy will be revised as needed, including but not limited to responding to:</w:t>
      </w:r>
    </w:p>
    <w:p w14:paraId="7DDF9AC2" w14:textId="5469CD6C" w:rsidR="00225690" w:rsidRPr="005B5FC7" w:rsidRDefault="00225690" w:rsidP="00BF1202">
      <w:pPr>
        <w:pStyle w:val="ListParagraph"/>
        <w:numPr>
          <w:ilvl w:val="0"/>
          <w:numId w:val="10"/>
        </w:numPr>
        <w:rPr>
          <w:rFonts w:ascii="Century Gothic" w:hAnsi="Century Gothic"/>
        </w:rPr>
      </w:pPr>
      <w:r w:rsidRPr="005B5FC7">
        <w:rPr>
          <w:rFonts w:ascii="Century Gothic" w:hAnsi="Century Gothic"/>
        </w:rPr>
        <w:t>Local, state, or federal policy changes</w:t>
      </w:r>
    </w:p>
    <w:p w14:paraId="19F5693C" w14:textId="35331ACD" w:rsidR="00225690" w:rsidRPr="005B5FC7" w:rsidRDefault="00225690" w:rsidP="00BF1202">
      <w:pPr>
        <w:pStyle w:val="ListParagraph"/>
        <w:numPr>
          <w:ilvl w:val="0"/>
          <w:numId w:val="10"/>
        </w:numPr>
        <w:rPr>
          <w:rFonts w:ascii="Century Gothic" w:hAnsi="Century Gothic"/>
        </w:rPr>
      </w:pPr>
      <w:r w:rsidRPr="005B5FC7">
        <w:rPr>
          <w:rFonts w:ascii="Century Gothic" w:hAnsi="Century Gothic"/>
        </w:rPr>
        <w:t>Needs identified by students, staff, parents/families, or other stakeholders brought to the Wellness Coordinator</w:t>
      </w:r>
    </w:p>
    <w:p w14:paraId="21BEF113" w14:textId="50961859" w:rsidR="00225690" w:rsidRPr="005B5FC7" w:rsidRDefault="00225690" w:rsidP="00BF1202">
      <w:pPr>
        <w:pStyle w:val="ListParagraph"/>
        <w:numPr>
          <w:ilvl w:val="0"/>
          <w:numId w:val="10"/>
        </w:numPr>
        <w:rPr>
          <w:rFonts w:ascii="Century Gothic" w:hAnsi="Century Gothic"/>
        </w:rPr>
      </w:pPr>
      <w:r w:rsidRPr="005B5FC7">
        <w:rPr>
          <w:rFonts w:ascii="Century Gothic" w:hAnsi="Century Gothic"/>
        </w:rPr>
        <w:t>Comple</w:t>
      </w:r>
      <w:r w:rsidR="00755532" w:rsidRPr="005B5FC7">
        <w:rPr>
          <w:rFonts w:ascii="Century Gothic" w:hAnsi="Century Gothic"/>
        </w:rPr>
        <w:t>ted triennial</w:t>
      </w:r>
      <w:r w:rsidRPr="005B5FC7">
        <w:rPr>
          <w:rFonts w:ascii="Century Gothic" w:hAnsi="Century Gothic"/>
        </w:rPr>
        <w:t xml:space="preserve"> evaluation report reviews</w:t>
      </w:r>
    </w:p>
    <w:p w14:paraId="7BB93B80" w14:textId="77777777" w:rsidR="00FB12EB" w:rsidRPr="005B5FC7" w:rsidRDefault="00FB12EB" w:rsidP="00FB12EB">
      <w:pPr>
        <w:rPr>
          <w:rFonts w:ascii="Century Gothic" w:hAnsi="Century Gothic"/>
        </w:rPr>
      </w:pPr>
    </w:p>
    <w:p w14:paraId="68222516" w14:textId="0F07925D" w:rsidR="00FB12EB" w:rsidRPr="005B5FC7" w:rsidRDefault="00FB12EB" w:rsidP="00FB12EB">
      <w:pPr>
        <w:rPr>
          <w:rFonts w:ascii="Century Gothic" w:hAnsi="Century Gothic"/>
        </w:rPr>
      </w:pPr>
      <w:r w:rsidRPr="005B5FC7">
        <w:rPr>
          <w:rFonts w:ascii="Century Gothic" w:hAnsi="Century Gothic"/>
        </w:rPr>
        <w:t xml:space="preserve">Revision to the Wellness Policy will be made by convening the Wellness Committee, in whole or part, to discuss and revise the policy. Note: When revision is required </w:t>
      </w:r>
      <w:proofErr w:type="gramStart"/>
      <w:r w:rsidRPr="005B5FC7">
        <w:rPr>
          <w:rFonts w:ascii="Century Gothic" w:hAnsi="Century Gothic"/>
        </w:rPr>
        <w:t>as a result of</w:t>
      </w:r>
      <w:proofErr w:type="gramEnd"/>
      <w:r w:rsidRPr="005B5FC7">
        <w:rPr>
          <w:rFonts w:ascii="Century Gothic" w:hAnsi="Century Gothic"/>
        </w:rPr>
        <w:t xml:space="preserve"> local, state, or federal policy changes, Wellness Policy revisions may be made in consultation with qualified experts and in the absence of committee meetings.</w:t>
      </w:r>
    </w:p>
    <w:p w14:paraId="599A49A1" w14:textId="77777777" w:rsidR="00FB12EB" w:rsidRPr="005B5FC7" w:rsidRDefault="00FB12EB" w:rsidP="00FB12EB">
      <w:pPr>
        <w:rPr>
          <w:rFonts w:ascii="Century Gothic" w:hAnsi="Century Gothic"/>
        </w:rPr>
      </w:pPr>
    </w:p>
    <w:p w14:paraId="3086AA57" w14:textId="1FE6EACC" w:rsidR="00FB12EB" w:rsidRPr="005B5FC7" w:rsidRDefault="00FB12EB" w:rsidP="00FB12EB">
      <w:pPr>
        <w:rPr>
          <w:rFonts w:ascii="Century Gothic" w:hAnsi="Century Gothic"/>
        </w:rPr>
      </w:pPr>
      <w:r w:rsidRPr="005B5FC7">
        <w:rPr>
          <w:rFonts w:ascii="Century Gothic" w:hAnsi="Century Gothic"/>
        </w:rPr>
        <w:t>The school will inform all members of the school community and public at large of revision to the Wellness Policy via our website.</w:t>
      </w:r>
    </w:p>
    <w:p w14:paraId="75D214B3" w14:textId="77777777" w:rsidR="00ED7817" w:rsidRPr="005B5FC7" w:rsidRDefault="00ED7817" w:rsidP="00ED7817">
      <w:pPr>
        <w:rPr>
          <w:rFonts w:ascii="Century Gothic" w:hAnsi="Century Gothic"/>
        </w:rPr>
      </w:pPr>
    </w:p>
    <w:p w14:paraId="5FAF94C7" w14:textId="7DA3C9BA" w:rsidR="00341901" w:rsidRPr="005B5FC7" w:rsidRDefault="00341901" w:rsidP="00341901">
      <w:pPr>
        <w:pStyle w:val="Heading2"/>
        <w:rPr>
          <w:rFonts w:ascii="Century Gothic" w:hAnsi="Century Gothic"/>
        </w:rPr>
      </w:pPr>
      <w:bookmarkStart w:id="18" w:name="_Toc523231960"/>
      <w:r w:rsidRPr="005B5FC7">
        <w:rPr>
          <w:rFonts w:ascii="Century Gothic" w:hAnsi="Century Gothic"/>
        </w:rPr>
        <w:lastRenderedPageBreak/>
        <w:t>Public Involvement</w:t>
      </w:r>
      <w:bookmarkEnd w:id="18"/>
    </w:p>
    <w:p w14:paraId="6DEB7992" w14:textId="77777777" w:rsidR="00341901" w:rsidRPr="005B5FC7" w:rsidRDefault="00341901" w:rsidP="001F2B1A">
      <w:pPr>
        <w:rPr>
          <w:rFonts w:ascii="Century Gothic" w:hAnsi="Century Gothic"/>
        </w:rPr>
      </w:pPr>
    </w:p>
    <w:p w14:paraId="74142E9C" w14:textId="77777777" w:rsidR="008E7373" w:rsidRPr="005B5FC7" w:rsidRDefault="004365E6" w:rsidP="004365E6">
      <w:pPr>
        <w:rPr>
          <w:rFonts w:ascii="Century Gothic" w:hAnsi="Century Gothic"/>
        </w:rPr>
      </w:pPr>
      <w:r w:rsidRPr="005B5FC7">
        <w:rPr>
          <w:rFonts w:ascii="Century Gothic" w:hAnsi="Century Gothic"/>
        </w:rPr>
        <w:t xml:space="preserve">Our school is committed to being responsive to community input, which begins with awareness of the wellness policy. We will actively communicate ways in which members of the Wellness Committee and others can participate in the development, implementation and monitoring of the Wellness Policy. We will also inform parents/families of any substantial changes that have been made to school meal programs and compliance with school meal standards, the availability of child nutrition programs and how to apply, and </w:t>
      </w:r>
      <w:r w:rsidR="008E7373" w:rsidRPr="005B5FC7">
        <w:rPr>
          <w:rFonts w:ascii="Century Gothic" w:hAnsi="Century Gothic"/>
        </w:rPr>
        <w:t>other pertinent information related to wellness</w:t>
      </w:r>
      <w:r w:rsidRPr="005B5FC7">
        <w:rPr>
          <w:rFonts w:ascii="Century Gothic" w:hAnsi="Century Gothic"/>
        </w:rPr>
        <w:t xml:space="preserve">. </w:t>
      </w:r>
    </w:p>
    <w:p w14:paraId="373FFA78" w14:textId="77777777" w:rsidR="008E7373" w:rsidRPr="005B5FC7" w:rsidRDefault="008E7373" w:rsidP="004365E6">
      <w:pPr>
        <w:rPr>
          <w:rFonts w:ascii="Century Gothic" w:hAnsi="Century Gothic"/>
        </w:rPr>
      </w:pPr>
    </w:p>
    <w:p w14:paraId="71B5CC27" w14:textId="5A3EAEC6" w:rsidR="004365E6" w:rsidRPr="005B5FC7" w:rsidRDefault="008E7373" w:rsidP="004365E6">
      <w:pPr>
        <w:rPr>
          <w:rFonts w:ascii="Century Gothic" w:hAnsi="Century Gothic"/>
        </w:rPr>
      </w:pPr>
      <w:r w:rsidRPr="005B5FC7">
        <w:rPr>
          <w:rFonts w:ascii="Century Gothic" w:hAnsi="Century Gothic"/>
        </w:rPr>
        <w:t>We</w:t>
      </w:r>
      <w:r w:rsidR="004365E6" w:rsidRPr="005B5FC7">
        <w:rPr>
          <w:rFonts w:ascii="Century Gothic" w:hAnsi="Century Gothic"/>
        </w:rPr>
        <w:t xml:space="preserve"> will use electronic mechanisms, such as email</w:t>
      </w:r>
      <w:r w:rsidRPr="005B5FC7">
        <w:rPr>
          <w:rFonts w:ascii="Century Gothic" w:hAnsi="Century Gothic"/>
        </w:rPr>
        <w:t xml:space="preserve"> and website/social media notices</w:t>
      </w:r>
      <w:r w:rsidR="004365E6" w:rsidRPr="005B5FC7">
        <w:rPr>
          <w:rFonts w:ascii="Century Gothic" w:hAnsi="Century Gothic"/>
        </w:rPr>
        <w:t xml:space="preserve">, as well as non-electronic mechanisms, such as newsletters, presentations to parents, or sending information home to parents, to ensure that all families are actively notified </w:t>
      </w:r>
      <w:r w:rsidRPr="005B5FC7">
        <w:rPr>
          <w:rFonts w:ascii="Century Gothic" w:hAnsi="Century Gothic"/>
        </w:rPr>
        <w:t>updates to the Wellness P</w:t>
      </w:r>
      <w:r w:rsidR="004365E6" w:rsidRPr="005B5FC7">
        <w:rPr>
          <w:rFonts w:ascii="Century Gothic" w:hAnsi="Century Gothic"/>
        </w:rPr>
        <w:t xml:space="preserve">olicy, as well as how to get involved and support the policy. </w:t>
      </w:r>
      <w:r w:rsidRPr="005B5FC7">
        <w:rPr>
          <w:rFonts w:ascii="Century Gothic" w:hAnsi="Century Gothic"/>
        </w:rPr>
        <w:t>We</w:t>
      </w:r>
      <w:r w:rsidR="004365E6" w:rsidRPr="005B5FC7">
        <w:rPr>
          <w:rFonts w:ascii="Century Gothic" w:hAnsi="Century Gothic"/>
        </w:rPr>
        <w:t xml:space="preserve"> will ensure that communications are culturally and linguistically appropriate to the </w:t>
      </w:r>
      <w:proofErr w:type="gramStart"/>
      <w:r w:rsidR="004365E6" w:rsidRPr="005B5FC7">
        <w:rPr>
          <w:rFonts w:ascii="Century Gothic" w:hAnsi="Century Gothic"/>
        </w:rPr>
        <w:t>community, and</w:t>
      </w:r>
      <w:proofErr w:type="gramEnd"/>
      <w:r w:rsidR="004365E6" w:rsidRPr="005B5FC7">
        <w:rPr>
          <w:rFonts w:ascii="Century Gothic" w:hAnsi="Century Gothic"/>
        </w:rPr>
        <w:t xml:space="preserve"> accomplished through means </w:t>
      </w:r>
      <w:proofErr w:type="gramStart"/>
      <w:r w:rsidR="004365E6" w:rsidRPr="005B5FC7">
        <w:rPr>
          <w:rFonts w:ascii="Century Gothic" w:hAnsi="Century Gothic"/>
        </w:rPr>
        <w:t>similar to</w:t>
      </w:r>
      <w:proofErr w:type="gramEnd"/>
      <w:r w:rsidR="004365E6" w:rsidRPr="005B5FC7">
        <w:rPr>
          <w:rFonts w:ascii="Century Gothic" w:hAnsi="Century Gothic"/>
        </w:rPr>
        <w:t xml:space="preserve"> other ways that </w:t>
      </w:r>
      <w:r w:rsidRPr="005B5FC7">
        <w:rPr>
          <w:rFonts w:ascii="Century Gothic" w:hAnsi="Century Gothic"/>
        </w:rPr>
        <w:t>we</w:t>
      </w:r>
      <w:r w:rsidR="004365E6" w:rsidRPr="005B5FC7">
        <w:rPr>
          <w:rFonts w:ascii="Century Gothic" w:hAnsi="Century Gothic"/>
        </w:rPr>
        <w:t xml:space="preserve"> are communicating important information with parents. </w:t>
      </w:r>
    </w:p>
    <w:p w14:paraId="31C3D8D8" w14:textId="77777777" w:rsidR="008E7373" w:rsidRPr="005B5FC7" w:rsidRDefault="008E7373" w:rsidP="004365E6">
      <w:pPr>
        <w:rPr>
          <w:rFonts w:ascii="Century Gothic" w:hAnsi="Century Gothic"/>
        </w:rPr>
      </w:pPr>
    </w:p>
    <w:p w14:paraId="6EBD5D6B" w14:textId="68DCAB38" w:rsidR="004365E6" w:rsidRPr="005B5FC7" w:rsidRDefault="008E7373" w:rsidP="004365E6">
      <w:pPr>
        <w:rPr>
          <w:rFonts w:ascii="Century Gothic" w:hAnsi="Century Gothic"/>
        </w:rPr>
      </w:pPr>
      <w:r w:rsidRPr="005B5FC7">
        <w:rPr>
          <w:rFonts w:ascii="Century Gothic" w:hAnsi="Century Gothic"/>
        </w:rPr>
        <w:t xml:space="preserve">The school </w:t>
      </w:r>
      <w:r w:rsidR="004365E6" w:rsidRPr="005B5FC7">
        <w:rPr>
          <w:rFonts w:ascii="Century Gothic" w:hAnsi="Century Gothic"/>
        </w:rPr>
        <w:t xml:space="preserve">will </w:t>
      </w:r>
      <w:r w:rsidRPr="005B5FC7">
        <w:rPr>
          <w:rFonts w:ascii="Century Gothic" w:hAnsi="Century Gothic"/>
        </w:rPr>
        <w:t xml:space="preserve">notify the public/community at large </w:t>
      </w:r>
      <w:r w:rsidR="004365E6" w:rsidRPr="005B5FC7">
        <w:rPr>
          <w:rFonts w:ascii="Century Gothic" w:hAnsi="Century Gothic"/>
        </w:rPr>
        <w:t>about the co</w:t>
      </w:r>
      <w:r w:rsidRPr="005B5FC7">
        <w:rPr>
          <w:rFonts w:ascii="Century Gothic" w:hAnsi="Century Gothic"/>
        </w:rPr>
        <w:t>ntent of or any updates to the Wellness P</w:t>
      </w:r>
      <w:r w:rsidR="004365E6" w:rsidRPr="005B5FC7">
        <w:rPr>
          <w:rFonts w:ascii="Century Gothic" w:hAnsi="Century Gothic"/>
        </w:rPr>
        <w:t xml:space="preserve">olicy </w:t>
      </w:r>
      <w:r w:rsidRPr="005B5FC7">
        <w:rPr>
          <w:rFonts w:ascii="Century Gothic" w:hAnsi="Century Gothic"/>
        </w:rPr>
        <w:t xml:space="preserve">at least </w:t>
      </w:r>
      <w:r w:rsidR="004365E6" w:rsidRPr="005B5FC7">
        <w:rPr>
          <w:rFonts w:ascii="Century Gothic" w:hAnsi="Century Gothic"/>
        </w:rPr>
        <w:t>annually</w:t>
      </w:r>
      <w:r w:rsidRPr="005B5FC7">
        <w:rPr>
          <w:rFonts w:ascii="Century Gothic" w:hAnsi="Century Gothic"/>
        </w:rPr>
        <w:t xml:space="preserve">, as well as </w:t>
      </w:r>
      <w:r w:rsidR="004365E6" w:rsidRPr="005B5FC7">
        <w:rPr>
          <w:rFonts w:ascii="Century Gothic" w:hAnsi="Century Gothic"/>
        </w:rPr>
        <w:t>the availability of t</w:t>
      </w:r>
      <w:r w:rsidRPr="005B5FC7">
        <w:rPr>
          <w:rFonts w:ascii="Century Gothic" w:hAnsi="Century Gothic"/>
        </w:rPr>
        <w:t>he annual and triennial reports, via our website.</w:t>
      </w:r>
    </w:p>
    <w:p w14:paraId="60593054" w14:textId="77777777" w:rsidR="00341901" w:rsidRPr="005B5FC7" w:rsidRDefault="00341901" w:rsidP="00B851E9">
      <w:pPr>
        <w:rPr>
          <w:rFonts w:ascii="Century Gothic" w:hAnsi="Century Gothic"/>
        </w:rPr>
      </w:pPr>
    </w:p>
    <w:p w14:paraId="26B6D438" w14:textId="35A27E73" w:rsidR="00B851E9" w:rsidRPr="005B5FC7" w:rsidRDefault="00F816F0" w:rsidP="00B851E9">
      <w:pPr>
        <w:pStyle w:val="Heading1"/>
        <w:rPr>
          <w:rFonts w:ascii="Century Gothic" w:hAnsi="Century Gothic"/>
        </w:rPr>
      </w:pPr>
      <w:bookmarkStart w:id="19" w:name="_Toc523231961"/>
      <w:r w:rsidRPr="005B5FC7">
        <w:rPr>
          <w:rFonts w:ascii="Century Gothic" w:hAnsi="Century Gothic"/>
        </w:rPr>
        <w:t xml:space="preserve">Resources and </w:t>
      </w:r>
      <w:r w:rsidR="00B851E9" w:rsidRPr="005B5FC7">
        <w:rPr>
          <w:rFonts w:ascii="Century Gothic" w:hAnsi="Century Gothic"/>
        </w:rPr>
        <w:t>References</w:t>
      </w:r>
      <w:bookmarkEnd w:id="19"/>
    </w:p>
    <w:p w14:paraId="4EF82110" w14:textId="77777777" w:rsidR="00B851E9" w:rsidRPr="005B5FC7" w:rsidRDefault="00B851E9" w:rsidP="00B851E9">
      <w:pPr>
        <w:rPr>
          <w:rFonts w:ascii="Century Gothic" w:hAnsi="Century Gothic"/>
        </w:rPr>
      </w:pPr>
    </w:p>
    <w:p w14:paraId="1A6A6058" w14:textId="03860964" w:rsidR="00643FB4" w:rsidRPr="005B5FC7" w:rsidRDefault="00643FB4" w:rsidP="00AB53A0">
      <w:pPr>
        <w:ind w:left="360" w:hanging="360"/>
        <w:rPr>
          <w:rFonts w:ascii="Century Gothic" w:hAnsi="Century Gothic"/>
        </w:rPr>
      </w:pPr>
      <w:r w:rsidRPr="005B5FC7">
        <w:rPr>
          <w:rFonts w:ascii="Century Gothic" w:hAnsi="Century Gothic"/>
        </w:rPr>
        <w:t xml:space="preserve">Center for Disease Control and Prevention. (2014). “Health and Academic Achievement.” Retrieved from. </w:t>
      </w:r>
      <w:hyperlink r:id="rId23" w:history="1">
        <w:r w:rsidR="00325E72" w:rsidRPr="005B5FC7">
          <w:rPr>
            <w:rStyle w:val="Hyperlink"/>
            <w:rFonts w:ascii="Century Gothic" w:hAnsi="Century Gothic"/>
          </w:rPr>
          <w:t>https://www.cdc.gov/healthyyouth/health_and_academics/pdf/health-academic-achievement.pdf</w:t>
        </w:r>
      </w:hyperlink>
      <w:r w:rsidR="00325E72" w:rsidRPr="005B5FC7">
        <w:rPr>
          <w:rFonts w:ascii="Century Gothic" w:hAnsi="Century Gothic"/>
        </w:rPr>
        <w:t xml:space="preserve"> </w:t>
      </w:r>
    </w:p>
    <w:p w14:paraId="7DFEE097" w14:textId="77777777" w:rsidR="00643FB4" w:rsidRPr="005B5FC7" w:rsidRDefault="00643FB4" w:rsidP="00B851E9">
      <w:pPr>
        <w:rPr>
          <w:rFonts w:ascii="Century Gothic" w:hAnsi="Century Gothic"/>
        </w:rPr>
      </w:pPr>
    </w:p>
    <w:p w14:paraId="7DF40DE5" w14:textId="3FF146CE" w:rsidR="00995E31" w:rsidRPr="005B5FC7" w:rsidRDefault="00B851E9" w:rsidP="00021815">
      <w:pPr>
        <w:ind w:left="360" w:hanging="360"/>
        <w:rPr>
          <w:rFonts w:ascii="Century Gothic" w:hAnsi="Century Gothic"/>
        </w:rPr>
      </w:pPr>
      <w:r w:rsidRPr="005B5FC7">
        <w:rPr>
          <w:rFonts w:ascii="Century Gothic" w:hAnsi="Century Gothic"/>
        </w:rPr>
        <w:t xml:space="preserve">Alliance for a Healthier Generation. (2018). </w:t>
      </w:r>
      <w:r w:rsidR="00643FB4" w:rsidRPr="005B5FC7">
        <w:rPr>
          <w:rFonts w:ascii="Century Gothic" w:hAnsi="Century Gothic"/>
        </w:rPr>
        <w:t>“</w:t>
      </w:r>
      <w:r w:rsidRPr="005B5FC7">
        <w:rPr>
          <w:rFonts w:ascii="Century Gothic" w:hAnsi="Century Gothic"/>
        </w:rPr>
        <w:t>Alliance’s Model Wellness Policy.</w:t>
      </w:r>
      <w:r w:rsidR="00643FB4" w:rsidRPr="005B5FC7">
        <w:rPr>
          <w:rFonts w:ascii="Century Gothic" w:hAnsi="Century Gothic"/>
        </w:rPr>
        <w:t>”</w:t>
      </w:r>
      <w:r w:rsidRPr="005B5FC7">
        <w:rPr>
          <w:rFonts w:ascii="Century Gothic" w:hAnsi="Century Gothic"/>
        </w:rPr>
        <w:t xml:space="preserve"> Retrieved from </w:t>
      </w:r>
      <w:hyperlink r:id="rId24" w:history="1">
        <w:r w:rsidRPr="005B5FC7">
          <w:rPr>
            <w:rStyle w:val="Hyperlink"/>
            <w:rFonts w:ascii="Century Gothic" w:hAnsi="Century Gothic"/>
          </w:rPr>
          <w:t>https://www.healthiergeneration.org/take_action/schools/wellness_committees__policies/</w:t>
        </w:r>
      </w:hyperlink>
      <w:r w:rsidR="00021815" w:rsidRPr="005B5FC7">
        <w:rPr>
          <w:rFonts w:ascii="Century Gothic" w:hAnsi="Century Gothic"/>
        </w:rPr>
        <w:t>.</w:t>
      </w:r>
    </w:p>
    <w:sectPr w:rsidR="00995E31" w:rsidRPr="005B5FC7" w:rsidSect="00A6471E">
      <w:headerReference w:type="default" r:id="rId25"/>
      <w:footerReference w:type="even" r:id="rId26"/>
      <w:footerReference w:type="default" r:id="rId27"/>
      <w:headerReference w:type="first" r:id="rId28"/>
      <w:footerReference w:type="first" r:id="rId2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2245B" w14:textId="77777777" w:rsidR="00492CD7" w:rsidRDefault="00492CD7" w:rsidP="00631CA0">
      <w:r>
        <w:separator/>
      </w:r>
    </w:p>
  </w:endnote>
  <w:endnote w:type="continuationSeparator" w:id="0">
    <w:p w14:paraId="3BE46FBB" w14:textId="77777777" w:rsidR="00492CD7" w:rsidRDefault="00492CD7" w:rsidP="0063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998355"/>
      <w:docPartObj>
        <w:docPartGallery w:val="Page Numbers (Bottom of Page)"/>
        <w:docPartUnique/>
      </w:docPartObj>
    </w:sdtPr>
    <w:sdtEndPr>
      <w:rPr>
        <w:rStyle w:val="PageNumber"/>
      </w:rPr>
    </w:sdtEndPr>
    <w:sdtContent>
      <w:p w14:paraId="6685ADB8" w14:textId="3D410897" w:rsidR="0018656E" w:rsidRDefault="0018656E" w:rsidP="004365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6315F" w14:textId="77777777" w:rsidR="0018656E" w:rsidRDefault="0018656E" w:rsidP="001F2B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4536298"/>
      <w:docPartObj>
        <w:docPartGallery w:val="Page Numbers (Bottom of Page)"/>
        <w:docPartUnique/>
      </w:docPartObj>
    </w:sdtPr>
    <w:sdtEndPr>
      <w:rPr>
        <w:rStyle w:val="PageNumber"/>
      </w:rPr>
    </w:sdtEndPr>
    <w:sdtContent>
      <w:p w14:paraId="7FBC7BA8" w14:textId="7134534A" w:rsidR="0018656E" w:rsidRDefault="0018656E" w:rsidP="004365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97E4D">
          <w:rPr>
            <w:rStyle w:val="PageNumber"/>
            <w:noProof/>
          </w:rPr>
          <w:t>7</w:t>
        </w:r>
        <w:r>
          <w:rPr>
            <w:rStyle w:val="PageNumber"/>
          </w:rPr>
          <w:fldChar w:fldCharType="end"/>
        </w:r>
      </w:p>
    </w:sdtContent>
  </w:sdt>
  <w:p w14:paraId="470D0AE3" w14:textId="7BF01521" w:rsidR="0018656E" w:rsidRPr="00481F48" w:rsidRDefault="0018656E" w:rsidP="001F2B1A">
    <w:pPr>
      <w:pStyle w:val="Footer"/>
      <w:ind w:right="360"/>
      <w:rPr>
        <w:color w:val="595959" w:themeColor="text1" w:themeTint="A6"/>
        <w:sz w:val="18"/>
      </w:rPr>
    </w:pPr>
    <w:r w:rsidRPr="00481F48">
      <w:rPr>
        <w:color w:val="595959" w:themeColor="text1" w:themeTint="A6"/>
        <w:sz w:val="18"/>
      </w:rPr>
      <w:t>Created: August 28, 2018</w:t>
    </w:r>
  </w:p>
  <w:p w14:paraId="209FC390" w14:textId="5DF60700" w:rsidR="0018656E" w:rsidRPr="00481F48" w:rsidRDefault="0018656E" w:rsidP="001F2B1A">
    <w:pPr>
      <w:pStyle w:val="Footer"/>
      <w:ind w:right="360"/>
      <w:rPr>
        <w:color w:val="595959" w:themeColor="text1" w:themeTint="A6"/>
        <w:sz w:val="18"/>
      </w:rPr>
    </w:pPr>
    <w:r w:rsidRPr="00481F48">
      <w:rPr>
        <w:color w:val="595959" w:themeColor="text1" w:themeTint="A6"/>
        <w:sz w:val="18"/>
      </w:rPr>
      <w:t>Updated:</w:t>
    </w:r>
    <w:r w:rsidR="00A83324" w:rsidRPr="00A83324">
      <w:rPr>
        <w:color w:val="595959" w:themeColor="text1" w:themeTint="A6"/>
        <w:sz w:val="18"/>
      </w:rPr>
      <w:t xml:space="preserve"> </w:t>
    </w:r>
    <w:r w:rsidR="00DD4AE7">
      <w:rPr>
        <w:color w:val="595959" w:themeColor="text1" w:themeTint="A6"/>
        <w:sz w:val="18"/>
      </w:rPr>
      <w:t>May 21</w:t>
    </w:r>
    <w:r w:rsidR="00143B92">
      <w:rPr>
        <w:color w:val="595959" w:themeColor="text1" w:themeTint="A6"/>
        <w:sz w:val="18"/>
      </w:rPr>
      <w:t>, 202</w:t>
    </w:r>
    <w:r w:rsidR="00DD4AE7">
      <w:rPr>
        <w:color w:val="595959" w:themeColor="text1" w:themeTint="A6"/>
        <w:sz w:val="18"/>
      </w:rPr>
      <w:t>5</w:t>
    </w:r>
    <w:r w:rsidRPr="00481F48">
      <w:rPr>
        <w:color w:val="595959" w:themeColor="text1" w:themeTint="A6"/>
        <w:sz w:val="18"/>
      </w:rPr>
      <w:tab/>
    </w:r>
    <w:r w:rsidRPr="00481F48">
      <w:rPr>
        <w:color w:val="595959" w:themeColor="text1" w:themeTint="A6"/>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5FD1D" w14:textId="77777777" w:rsidR="0018656E" w:rsidRDefault="0018656E">
    <w:pPr>
      <w:pStyle w:val="Footer"/>
    </w:pPr>
    <w:r>
      <w:t>3/21/17</w:t>
    </w:r>
  </w:p>
  <w:p w14:paraId="06DC0679" w14:textId="77777777" w:rsidR="0018656E" w:rsidRDefault="0018656E" w:rsidP="003820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A11F0" w14:textId="77777777" w:rsidR="00492CD7" w:rsidRDefault="00492CD7" w:rsidP="00631CA0">
      <w:r>
        <w:separator/>
      </w:r>
    </w:p>
  </w:footnote>
  <w:footnote w:type="continuationSeparator" w:id="0">
    <w:p w14:paraId="32AC7D5D" w14:textId="77777777" w:rsidR="00492CD7" w:rsidRDefault="00492CD7" w:rsidP="00631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0153" w14:textId="2E98486A" w:rsidR="0018656E" w:rsidRPr="00481F48" w:rsidRDefault="007C3DC0">
    <w:pPr>
      <w:pStyle w:val="Header"/>
      <w:rPr>
        <w:b/>
        <w:sz w:val="24"/>
      </w:rPr>
    </w:pPr>
    <w:r>
      <w:rPr>
        <w:noProof/>
      </w:rPr>
      <w:drawing>
        <wp:anchor distT="0" distB="0" distL="114300" distR="114300" simplePos="0" relativeHeight="251658240" behindDoc="1" locked="0" layoutInCell="1" allowOverlap="1" wp14:anchorId="231EDC55" wp14:editId="599411B0">
          <wp:simplePos x="0" y="0"/>
          <wp:positionH relativeFrom="column">
            <wp:posOffset>0</wp:posOffset>
          </wp:positionH>
          <wp:positionV relativeFrom="paragraph">
            <wp:posOffset>-177422</wp:posOffset>
          </wp:positionV>
          <wp:extent cx="1603306" cy="548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R.png"/>
                  <pic:cNvPicPr/>
                </pic:nvPicPr>
                <pic:blipFill>
                  <a:blip r:embed="rId1">
                    <a:extLst>
                      <a:ext uri="{28A0092B-C50C-407E-A947-70E740481C1C}">
                        <a14:useLocalDpi xmlns:a14="http://schemas.microsoft.com/office/drawing/2010/main" val="0"/>
                      </a:ext>
                    </a:extLst>
                  </a:blip>
                  <a:stretch>
                    <a:fillRect/>
                  </a:stretch>
                </pic:blipFill>
                <pic:spPr>
                  <a:xfrm>
                    <a:off x="0" y="0"/>
                    <a:ext cx="1603306" cy="548640"/>
                  </a:xfrm>
                  <a:prstGeom prst="rect">
                    <a:avLst/>
                  </a:prstGeom>
                </pic:spPr>
              </pic:pic>
            </a:graphicData>
          </a:graphic>
          <wp14:sizeRelH relativeFrom="page">
            <wp14:pctWidth>0</wp14:pctWidth>
          </wp14:sizeRelH>
          <wp14:sizeRelV relativeFrom="page">
            <wp14:pctHeight>0</wp14:pctHeight>
          </wp14:sizeRelV>
        </wp:anchor>
      </w:drawing>
    </w:r>
    <w:r w:rsidR="0018656E">
      <w:tab/>
    </w:r>
    <w:r w:rsidR="0018656E">
      <w:tab/>
    </w:r>
    <w:r>
      <w:rPr>
        <w:sz w:val="21"/>
      </w:rPr>
      <w:t>BASIS Baton Rouge</w:t>
    </w:r>
    <w:r w:rsidR="0018656E">
      <w:t xml:space="preserve"> | </w:t>
    </w:r>
    <w:r w:rsidR="0018656E" w:rsidRPr="00481F48">
      <w:rPr>
        <w:b/>
        <w:sz w:val="24"/>
      </w:rPr>
      <w:t>Local Wellness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4AF1" w14:textId="5F4B9D2F" w:rsidR="0018656E" w:rsidRDefault="0018656E">
    <w:pPr>
      <w:pStyle w:val="Header"/>
      <w:rPr>
        <w:b/>
      </w:rPr>
    </w:pPr>
    <w:r>
      <w:t>(logo)</w:t>
    </w:r>
    <w:r>
      <w:tab/>
    </w:r>
    <w:r>
      <w:tab/>
    </w:r>
    <w:r w:rsidRPr="000542E5">
      <w:rPr>
        <w:sz w:val="21"/>
      </w:rPr>
      <w:t>LEA Name</w:t>
    </w:r>
    <w:r>
      <w:t xml:space="preserve"> | </w:t>
    </w:r>
    <w:r w:rsidRPr="000542E5">
      <w:rPr>
        <w:b/>
        <w:sz w:val="24"/>
      </w:rPr>
      <w:t>Local Wellness Policy</w:t>
    </w:r>
  </w:p>
  <w:p w14:paraId="72DA0C68" w14:textId="5296F3F1" w:rsidR="0018656E" w:rsidRPr="000542E5" w:rsidRDefault="0018656E">
    <w:pPr>
      <w:pStyle w:val="Header"/>
      <w:rPr>
        <w:i/>
        <w:sz w:val="18"/>
      </w:rPr>
    </w:pPr>
    <w:r w:rsidRPr="000542E5">
      <w:rPr>
        <w:i/>
        <w:sz w:val="21"/>
      </w:rPr>
      <w:tab/>
    </w:r>
    <w:r w:rsidRPr="000542E5">
      <w:rPr>
        <w:i/>
        <w:sz w:val="18"/>
      </w:rPr>
      <w:tab/>
      <w:t>Created: MM/DD/YYY</w:t>
    </w:r>
    <w:r>
      <w:rPr>
        <w:i/>
        <w:sz w:val="18"/>
      </w:rPr>
      <w:t>Y</w:t>
    </w:r>
    <w:r w:rsidRPr="000542E5">
      <w:rPr>
        <w:i/>
        <w:sz w:val="18"/>
      </w:rPr>
      <w:t>, Updated: 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CBF"/>
    <w:multiLevelType w:val="hybridMultilevel"/>
    <w:tmpl w:val="CCF2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51B5E"/>
    <w:multiLevelType w:val="hybridMultilevel"/>
    <w:tmpl w:val="4FD03F1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27CB5FC6"/>
    <w:multiLevelType w:val="hybridMultilevel"/>
    <w:tmpl w:val="F938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55B99"/>
    <w:multiLevelType w:val="hybridMultilevel"/>
    <w:tmpl w:val="7276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C1F43"/>
    <w:multiLevelType w:val="hybridMultilevel"/>
    <w:tmpl w:val="E2DA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56D37"/>
    <w:multiLevelType w:val="hybridMultilevel"/>
    <w:tmpl w:val="27FA25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68210544"/>
    <w:multiLevelType w:val="hybridMultilevel"/>
    <w:tmpl w:val="A3D6C3A4"/>
    <w:lvl w:ilvl="0" w:tplc="05BC44A4">
      <w:start w:val="1"/>
      <w:numFmt w:val="bullet"/>
      <w:lvlText w:val=""/>
      <w:lvlJc w:val="left"/>
      <w:pPr>
        <w:ind w:left="1080" w:hanging="360"/>
      </w:pPr>
      <w:rPr>
        <w:rFonts w:ascii="Symbol" w:hAnsi="Symbol" w:hint="default"/>
        <w:sz w:val="22"/>
        <w:szCs w:val="22"/>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0D607F"/>
    <w:multiLevelType w:val="hybridMultilevel"/>
    <w:tmpl w:val="4C9669FE"/>
    <w:lvl w:ilvl="0" w:tplc="04090005">
      <w:start w:val="1"/>
      <w:numFmt w:val="bullet"/>
      <w:lvlText w:val=""/>
      <w:lvlJc w:val="left"/>
      <w:pPr>
        <w:ind w:left="1080" w:hanging="360"/>
      </w:pPr>
      <w:rPr>
        <w:rFonts w:ascii="Wingdings" w:hAnsi="Wingdings"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56471F"/>
    <w:multiLevelType w:val="hybridMultilevel"/>
    <w:tmpl w:val="4CBE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71077"/>
    <w:multiLevelType w:val="multilevel"/>
    <w:tmpl w:val="BACA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583CFA"/>
    <w:multiLevelType w:val="hybridMultilevel"/>
    <w:tmpl w:val="2978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E73F8"/>
    <w:multiLevelType w:val="hybridMultilevel"/>
    <w:tmpl w:val="735A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86342">
    <w:abstractNumId w:val="10"/>
  </w:num>
  <w:num w:numId="2" w16cid:durableId="700399007">
    <w:abstractNumId w:val="6"/>
  </w:num>
  <w:num w:numId="3" w16cid:durableId="1921522056">
    <w:abstractNumId w:val="7"/>
  </w:num>
  <w:num w:numId="4" w16cid:durableId="1978759256">
    <w:abstractNumId w:val="5"/>
  </w:num>
  <w:num w:numId="5" w16cid:durableId="10760233">
    <w:abstractNumId w:val="1"/>
  </w:num>
  <w:num w:numId="6" w16cid:durableId="1621064633">
    <w:abstractNumId w:val="8"/>
  </w:num>
  <w:num w:numId="7" w16cid:durableId="2013332622">
    <w:abstractNumId w:val="2"/>
  </w:num>
  <w:num w:numId="8" w16cid:durableId="1508907846">
    <w:abstractNumId w:val="4"/>
  </w:num>
  <w:num w:numId="9" w16cid:durableId="1605265036">
    <w:abstractNumId w:val="3"/>
  </w:num>
  <w:num w:numId="10" w16cid:durableId="1369641491">
    <w:abstractNumId w:val="0"/>
  </w:num>
  <w:num w:numId="11" w16cid:durableId="1020084870">
    <w:abstractNumId w:val="11"/>
  </w:num>
  <w:num w:numId="12" w16cid:durableId="122698815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F5"/>
    <w:rsid w:val="000075EB"/>
    <w:rsid w:val="00011E87"/>
    <w:rsid w:val="00021815"/>
    <w:rsid w:val="000234FC"/>
    <w:rsid w:val="000468A6"/>
    <w:rsid w:val="000542E5"/>
    <w:rsid w:val="0008087B"/>
    <w:rsid w:val="00083205"/>
    <w:rsid w:val="000B0329"/>
    <w:rsid w:val="000B4A48"/>
    <w:rsid w:val="000C2C1C"/>
    <w:rsid w:val="000D7F24"/>
    <w:rsid w:val="000E3397"/>
    <w:rsid w:val="00104D7B"/>
    <w:rsid w:val="00142458"/>
    <w:rsid w:val="00143B92"/>
    <w:rsid w:val="0014475E"/>
    <w:rsid w:val="00152164"/>
    <w:rsid w:val="00176983"/>
    <w:rsid w:val="0018656E"/>
    <w:rsid w:val="001A56C7"/>
    <w:rsid w:val="001B7D2D"/>
    <w:rsid w:val="001E2BC4"/>
    <w:rsid w:val="001F2B1A"/>
    <w:rsid w:val="001F6F80"/>
    <w:rsid w:val="0022112C"/>
    <w:rsid w:val="00225690"/>
    <w:rsid w:val="00225A3D"/>
    <w:rsid w:val="00295E56"/>
    <w:rsid w:val="002B5D9D"/>
    <w:rsid w:val="002C076C"/>
    <w:rsid w:val="002D7F2B"/>
    <w:rsid w:val="00301BC2"/>
    <w:rsid w:val="00311085"/>
    <w:rsid w:val="00323FA1"/>
    <w:rsid w:val="00325E72"/>
    <w:rsid w:val="00336070"/>
    <w:rsid w:val="00337432"/>
    <w:rsid w:val="00341901"/>
    <w:rsid w:val="0035067C"/>
    <w:rsid w:val="00361B71"/>
    <w:rsid w:val="00382034"/>
    <w:rsid w:val="00383419"/>
    <w:rsid w:val="003C0F8B"/>
    <w:rsid w:val="003D1423"/>
    <w:rsid w:val="003E33EE"/>
    <w:rsid w:val="003F568B"/>
    <w:rsid w:val="00434330"/>
    <w:rsid w:val="004358C8"/>
    <w:rsid w:val="004365E6"/>
    <w:rsid w:val="0044713B"/>
    <w:rsid w:val="004473C9"/>
    <w:rsid w:val="004737A2"/>
    <w:rsid w:val="00481F48"/>
    <w:rsid w:val="00483EF4"/>
    <w:rsid w:val="00492CD7"/>
    <w:rsid w:val="00496932"/>
    <w:rsid w:val="004C2696"/>
    <w:rsid w:val="004C66F8"/>
    <w:rsid w:val="004E64A5"/>
    <w:rsid w:val="004F0DCA"/>
    <w:rsid w:val="005219FB"/>
    <w:rsid w:val="005221A2"/>
    <w:rsid w:val="00542969"/>
    <w:rsid w:val="00542E17"/>
    <w:rsid w:val="005507E9"/>
    <w:rsid w:val="005530AE"/>
    <w:rsid w:val="00562FFD"/>
    <w:rsid w:val="005647BE"/>
    <w:rsid w:val="0058018A"/>
    <w:rsid w:val="0058404E"/>
    <w:rsid w:val="005928B4"/>
    <w:rsid w:val="00596E11"/>
    <w:rsid w:val="005B4037"/>
    <w:rsid w:val="005B4FCC"/>
    <w:rsid w:val="005B5FC7"/>
    <w:rsid w:val="005C3F8A"/>
    <w:rsid w:val="005F2B1A"/>
    <w:rsid w:val="005F5CAF"/>
    <w:rsid w:val="005F6728"/>
    <w:rsid w:val="006173DC"/>
    <w:rsid w:val="00627B84"/>
    <w:rsid w:val="00631CA0"/>
    <w:rsid w:val="00633828"/>
    <w:rsid w:val="00643FB4"/>
    <w:rsid w:val="0065674E"/>
    <w:rsid w:val="006721D6"/>
    <w:rsid w:val="00697E4D"/>
    <w:rsid w:val="006B4189"/>
    <w:rsid w:val="006F21A2"/>
    <w:rsid w:val="007004CC"/>
    <w:rsid w:val="00704F25"/>
    <w:rsid w:val="007139F5"/>
    <w:rsid w:val="0072442F"/>
    <w:rsid w:val="00737607"/>
    <w:rsid w:val="007502B0"/>
    <w:rsid w:val="00755532"/>
    <w:rsid w:val="007A08B9"/>
    <w:rsid w:val="007A3B6A"/>
    <w:rsid w:val="007C3DC0"/>
    <w:rsid w:val="007C6AED"/>
    <w:rsid w:val="008211A1"/>
    <w:rsid w:val="00867F68"/>
    <w:rsid w:val="0087218A"/>
    <w:rsid w:val="00885304"/>
    <w:rsid w:val="00887535"/>
    <w:rsid w:val="008D5672"/>
    <w:rsid w:val="008D7259"/>
    <w:rsid w:val="008E0A90"/>
    <w:rsid w:val="008E6309"/>
    <w:rsid w:val="008E7373"/>
    <w:rsid w:val="008F5F7A"/>
    <w:rsid w:val="009004D4"/>
    <w:rsid w:val="00920D24"/>
    <w:rsid w:val="00922202"/>
    <w:rsid w:val="00930B06"/>
    <w:rsid w:val="009412A5"/>
    <w:rsid w:val="00942B9E"/>
    <w:rsid w:val="00945F35"/>
    <w:rsid w:val="00953C5B"/>
    <w:rsid w:val="00980F52"/>
    <w:rsid w:val="009854E4"/>
    <w:rsid w:val="00995E31"/>
    <w:rsid w:val="009A4544"/>
    <w:rsid w:val="009A696F"/>
    <w:rsid w:val="009B518B"/>
    <w:rsid w:val="009C41EF"/>
    <w:rsid w:val="009C7EC6"/>
    <w:rsid w:val="009D3866"/>
    <w:rsid w:val="009D5632"/>
    <w:rsid w:val="009F64D3"/>
    <w:rsid w:val="00A035EA"/>
    <w:rsid w:val="00A14188"/>
    <w:rsid w:val="00A22862"/>
    <w:rsid w:val="00A3788A"/>
    <w:rsid w:val="00A64115"/>
    <w:rsid w:val="00A6471E"/>
    <w:rsid w:val="00A65954"/>
    <w:rsid w:val="00A83324"/>
    <w:rsid w:val="00A833AE"/>
    <w:rsid w:val="00AA20A3"/>
    <w:rsid w:val="00AB53A0"/>
    <w:rsid w:val="00AC63FB"/>
    <w:rsid w:val="00AE12AA"/>
    <w:rsid w:val="00AE3C67"/>
    <w:rsid w:val="00AF25E9"/>
    <w:rsid w:val="00B309D0"/>
    <w:rsid w:val="00B52AB9"/>
    <w:rsid w:val="00B60AB0"/>
    <w:rsid w:val="00B63172"/>
    <w:rsid w:val="00B851E9"/>
    <w:rsid w:val="00BA4F43"/>
    <w:rsid w:val="00BE589C"/>
    <w:rsid w:val="00BE5BF1"/>
    <w:rsid w:val="00BF1202"/>
    <w:rsid w:val="00C24815"/>
    <w:rsid w:val="00C410DA"/>
    <w:rsid w:val="00C41521"/>
    <w:rsid w:val="00CA22DE"/>
    <w:rsid w:val="00CB1F34"/>
    <w:rsid w:val="00CC7E1E"/>
    <w:rsid w:val="00CD0627"/>
    <w:rsid w:val="00CE0CDE"/>
    <w:rsid w:val="00D512BE"/>
    <w:rsid w:val="00D5170A"/>
    <w:rsid w:val="00DC36B4"/>
    <w:rsid w:val="00DD4AE7"/>
    <w:rsid w:val="00DD4BA5"/>
    <w:rsid w:val="00DF2A78"/>
    <w:rsid w:val="00E07081"/>
    <w:rsid w:val="00E10122"/>
    <w:rsid w:val="00E425FB"/>
    <w:rsid w:val="00E471AC"/>
    <w:rsid w:val="00E726F2"/>
    <w:rsid w:val="00E86D98"/>
    <w:rsid w:val="00E93D73"/>
    <w:rsid w:val="00E95B41"/>
    <w:rsid w:val="00EA41C9"/>
    <w:rsid w:val="00EB4E38"/>
    <w:rsid w:val="00ED6B36"/>
    <w:rsid w:val="00ED7817"/>
    <w:rsid w:val="00EE6DDA"/>
    <w:rsid w:val="00EF1521"/>
    <w:rsid w:val="00EF48A6"/>
    <w:rsid w:val="00EF67A6"/>
    <w:rsid w:val="00F12FE8"/>
    <w:rsid w:val="00F17311"/>
    <w:rsid w:val="00F367C5"/>
    <w:rsid w:val="00F4072D"/>
    <w:rsid w:val="00F452BA"/>
    <w:rsid w:val="00F56CD8"/>
    <w:rsid w:val="00F56FD3"/>
    <w:rsid w:val="00F62949"/>
    <w:rsid w:val="00F638C1"/>
    <w:rsid w:val="00F7165C"/>
    <w:rsid w:val="00F816F0"/>
    <w:rsid w:val="00F82D65"/>
    <w:rsid w:val="00F96B52"/>
    <w:rsid w:val="00FA30E8"/>
    <w:rsid w:val="00FB12EB"/>
    <w:rsid w:val="00FB7ECB"/>
    <w:rsid w:val="00FC42AF"/>
    <w:rsid w:val="00FE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F9020"/>
  <w15:docId w15:val="{BA1AABEF-96D8-254E-A772-980E7E65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3DC"/>
    <w:pPr>
      <w:keepNext/>
      <w:keepLines/>
      <w:shd w:val="clear" w:color="auto" w:fill="073E87" w:themeFill="text2"/>
      <w:spacing w:before="120"/>
      <w:outlineLvl w:val="0"/>
    </w:pPr>
    <w:rPr>
      <w:rFonts w:asciiTheme="majorHAnsi" w:eastAsiaTheme="majorEastAsia" w:hAnsiTheme="majorHAnsi" w:cstheme="majorBidi"/>
      <w:color w:val="FFFFFF" w:themeColor="background1"/>
      <w:sz w:val="28"/>
      <w:szCs w:val="32"/>
    </w:rPr>
  </w:style>
  <w:style w:type="paragraph" w:styleId="Heading2">
    <w:name w:val="heading 2"/>
    <w:basedOn w:val="Normal"/>
    <w:next w:val="Normal"/>
    <w:link w:val="Heading2Char"/>
    <w:uiPriority w:val="9"/>
    <w:unhideWhenUsed/>
    <w:qFormat/>
    <w:rsid w:val="003D1423"/>
    <w:pPr>
      <w:keepNext/>
      <w:keepLines/>
      <w:spacing w:before="40"/>
      <w:outlineLvl w:val="1"/>
    </w:pPr>
    <w:rPr>
      <w:rFonts w:eastAsiaTheme="majorEastAsia" w:cstheme="majorBidi"/>
      <w:b/>
      <w:color w:val="073E87"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9F5"/>
    <w:rPr>
      <w:rFonts w:ascii="Tahoma" w:hAnsi="Tahoma" w:cs="Tahoma"/>
      <w:sz w:val="16"/>
      <w:szCs w:val="16"/>
    </w:rPr>
  </w:style>
  <w:style w:type="character" w:customStyle="1" w:styleId="BalloonTextChar">
    <w:name w:val="Balloon Text Char"/>
    <w:basedOn w:val="DefaultParagraphFont"/>
    <w:link w:val="BalloonText"/>
    <w:uiPriority w:val="99"/>
    <w:semiHidden/>
    <w:rsid w:val="007139F5"/>
    <w:rPr>
      <w:rFonts w:ascii="Tahoma" w:hAnsi="Tahoma" w:cs="Tahoma"/>
      <w:sz w:val="16"/>
      <w:szCs w:val="16"/>
    </w:rPr>
  </w:style>
  <w:style w:type="paragraph" w:styleId="ListParagraph">
    <w:name w:val="List Paragraph"/>
    <w:basedOn w:val="Normal"/>
    <w:uiPriority w:val="34"/>
    <w:qFormat/>
    <w:rsid w:val="007139F5"/>
    <w:pPr>
      <w:ind w:left="720"/>
      <w:contextualSpacing/>
    </w:pPr>
  </w:style>
  <w:style w:type="paragraph" w:styleId="Header">
    <w:name w:val="header"/>
    <w:basedOn w:val="Normal"/>
    <w:link w:val="HeaderChar"/>
    <w:unhideWhenUsed/>
    <w:rsid w:val="00631CA0"/>
    <w:pPr>
      <w:tabs>
        <w:tab w:val="center" w:pos="4680"/>
        <w:tab w:val="right" w:pos="9360"/>
      </w:tabs>
    </w:pPr>
  </w:style>
  <w:style w:type="character" w:customStyle="1" w:styleId="HeaderChar">
    <w:name w:val="Header Char"/>
    <w:basedOn w:val="DefaultParagraphFont"/>
    <w:link w:val="Header"/>
    <w:uiPriority w:val="99"/>
    <w:rsid w:val="00631CA0"/>
  </w:style>
  <w:style w:type="paragraph" w:styleId="Footer">
    <w:name w:val="footer"/>
    <w:basedOn w:val="Normal"/>
    <w:link w:val="FooterChar"/>
    <w:uiPriority w:val="99"/>
    <w:unhideWhenUsed/>
    <w:rsid w:val="00631CA0"/>
    <w:pPr>
      <w:tabs>
        <w:tab w:val="center" w:pos="4680"/>
        <w:tab w:val="right" w:pos="9360"/>
      </w:tabs>
    </w:pPr>
  </w:style>
  <w:style w:type="character" w:customStyle="1" w:styleId="FooterChar">
    <w:name w:val="Footer Char"/>
    <w:basedOn w:val="DefaultParagraphFont"/>
    <w:link w:val="Footer"/>
    <w:uiPriority w:val="99"/>
    <w:rsid w:val="00631CA0"/>
  </w:style>
  <w:style w:type="paragraph" w:styleId="NoSpacing">
    <w:name w:val="No Spacing"/>
    <w:autoRedefine/>
    <w:uiPriority w:val="1"/>
    <w:qFormat/>
    <w:rsid w:val="00DD4BA5"/>
    <w:pPr>
      <w:spacing w:before="120"/>
    </w:pPr>
    <w:rPr>
      <w:rFonts w:ascii="Times New Roman" w:hAnsi="Times New Roman"/>
      <w:sz w:val="20"/>
      <w:szCs w:val="20"/>
    </w:rPr>
  </w:style>
  <w:style w:type="character" w:styleId="Hyperlink">
    <w:name w:val="Hyperlink"/>
    <w:uiPriority w:val="99"/>
    <w:unhideWhenUsed/>
    <w:rsid w:val="00F12FE8"/>
    <w:rPr>
      <w:color w:val="0000FF"/>
      <w:u w:val="single"/>
    </w:rPr>
  </w:style>
  <w:style w:type="paragraph" w:styleId="CommentText">
    <w:name w:val="annotation text"/>
    <w:basedOn w:val="Normal"/>
    <w:link w:val="CommentTextChar"/>
    <w:uiPriority w:val="99"/>
    <w:unhideWhenUsed/>
    <w:rsid w:val="00142458"/>
    <w:rPr>
      <w:rFonts w:ascii="Cambria" w:eastAsia="Cambria" w:hAnsi="Cambria" w:cs="Times New Roman"/>
      <w:sz w:val="20"/>
      <w:szCs w:val="20"/>
    </w:rPr>
  </w:style>
  <w:style w:type="character" w:customStyle="1" w:styleId="CommentTextChar">
    <w:name w:val="Comment Text Char"/>
    <w:basedOn w:val="DefaultParagraphFont"/>
    <w:link w:val="CommentText"/>
    <w:uiPriority w:val="99"/>
    <w:rsid w:val="00142458"/>
    <w:rPr>
      <w:rFonts w:ascii="Cambria" w:eastAsia="Cambria" w:hAnsi="Cambria" w:cs="Times New Roman"/>
      <w:sz w:val="20"/>
      <w:szCs w:val="20"/>
    </w:rPr>
  </w:style>
  <w:style w:type="character" w:styleId="PlaceholderText">
    <w:name w:val="Placeholder Text"/>
    <w:basedOn w:val="DefaultParagraphFont"/>
    <w:uiPriority w:val="99"/>
    <w:semiHidden/>
    <w:rsid w:val="0058404E"/>
    <w:rPr>
      <w:color w:val="808080"/>
    </w:rPr>
  </w:style>
  <w:style w:type="character" w:customStyle="1" w:styleId="UnresolvedMention1">
    <w:name w:val="Unresolved Mention1"/>
    <w:basedOn w:val="DefaultParagraphFont"/>
    <w:uiPriority w:val="99"/>
    <w:semiHidden/>
    <w:unhideWhenUsed/>
    <w:rsid w:val="00A64115"/>
    <w:rPr>
      <w:color w:val="605E5C"/>
      <w:shd w:val="clear" w:color="auto" w:fill="E1DFDD"/>
    </w:rPr>
  </w:style>
  <w:style w:type="character" w:styleId="CommentReference">
    <w:name w:val="annotation reference"/>
    <w:basedOn w:val="DefaultParagraphFont"/>
    <w:uiPriority w:val="99"/>
    <w:semiHidden/>
    <w:unhideWhenUsed/>
    <w:rsid w:val="005B4FCC"/>
    <w:rPr>
      <w:sz w:val="16"/>
      <w:szCs w:val="16"/>
    </w:rPr>
  </w:style>
  <w:style w:type="paragraph" w:styleId="CommentSubject">
    <w:name w:val="annotation subject"/>
    <w:basedOn w:val="CommentText"/>
    <w:next w:val="CommentText"/>
    <w:link w:val="CommentSubjectChar"/>
    <w:uiPriority w:val="99"/>
    <w:semiHidden/>
    <w:unhideWhenUsed/>
    <w:rsid w:val="005B4FC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B4FCC"/>
    <w:rPr>
      <w:rFonts w:ascii="Cambria" w:eastAsia="Cambria" w:hAnsi="Cambria" w:cs="Times New Roman"/>
      <w:b/>
      <w:bCs/>
      <w:sz w:val="20"/>
      <w:szCs w:val="20"/>
    </w:rPr>
  </w:style>
  <w:style w:type="character" w:styleId="FollowedHyperlink">
    <w:name w:val="FollowedHyperlink"/>
    <w:basedOn w:val="DefaultParagraphFont"/>
    <w:uiPriority w:val="99"/>
    <w:semiHidden/>
    <w:unhideWhenUsed/>
    <w:rsid w:val="005B4FCC"/>
    <w:rPr>
      <w:color w:val="5EAEFF" w:themeColor="followedHyperlink"/>
      <w:u w:val="single"/>
    </w:rPr>
  </w:style>
  <w:style w:type="paragraph" w:styleId="FootnoteText">
    <w:name w:val="footnote text"/>
    <w:basedOn w:val="Normal"/>
    <w:link w:val="FootnoteTextChar"/>
    <w:uiPriority w:val="99"/>
    <w:unhideWhenUsed/>
    <w:rsid w:val="00496932"/>
    <w:rPr>
      <w:sz w:val="20"/>
      <w:szCs w:val="20"/>
    </w:rPr>
  </w:style>
  <w:style w:type="character" w:customStyle="1" w:styleId="FootnoteTextChar">
    <w:name w:val="Footnote Text Char"/>
    <w:basedOn w:val="DefaultParagraphFont"/>
    <w:link w:val="FootnoteText"/>
    <w:uiPriority w:val="99"/>
    <w:rsid w:val="00496932"/>
    <w:rPr>
      <w:sz w:val="20"/>
      <w:szCs w:val="20"/>
    </w:rPr>
  </w:style>
  <w:style w:type="character" w:styleId="FootnoteReference">
    <w:name w:val="footnote reference"/>
    <w:basedOn w:val="DefaultParagraphFont"/>
    <w:uiPriority w:val="99"/>
    <w:semiHidden/>
    <w:unhideWhenUsed/>
    <w:rsid w:val="00496932"/>
    <w:rPr>
      <w:vertAlign w:val="superscript"/>
    </w:rPr>
  </w:style>
  <w:style w:type="character" w:styleId="PageNumber">
    <w:name w:val="page number"/>
    <w:basedOn w:val="DefaultParagraphFont"/>
    <w:uiPriority w:val="99"/>
    <w:semiHidden/>
    <w:unhideWhenUsed/>
    <w:rsid w:val="001F2B1A"/>
  </w:style>
  <w:style w:type="paragraph" w:styleId="EndnoteText">
    <w:name w:val="endnote text"/>
    <w:basedOn w:val="Normal"/>
    <w:link w:val="EndnoteTextChar"/>
    <w:uiPriority w:val="99"/>
    <w:semiHidden/>
    <w:unhideWhenUsed/>
    <w:rsid w:val="003D1423"/>
    <w:rPr>
      <w:sz w:val="20"/>
      <w:szCs w:val="20"/>
    </w:rPr>
  </w:style>
  <w:style w:type="character" w:customStyle="1" w:styleId="EndnoteTextChar">
    <w:name w:val="Endnote Text Char"/>
    <w:basedOn w:val="DefaultParagraphFont"/>
    <w:link w:val="EndnoteText"/>
    <w:uiPriority w:val="99"/>
    <w:semiHidden/>
    <w:rsid w:val="003D1423"/>
    <w:rPr>
      <w:sz w:val="20"/>
      <w:szCs w:val="20"/>
    </w:rPr>
  </w:style>
  <w:style w:type="character" w:customStyle="1" w:styleId="Heading1Char">
    <w:name w:val="Heading 1 Char"/>
    <w:basedOn w:val="DefaultParagraphFont"/>
    <w:link w:val="Heading1"/>
    <w:uiPriority w:val="9"/>
    <w:rsid w:val="006173DC"/>
    <w:rPr>
      <w:rFonts w:asciiTheme="majorHAnsi" w:eastAsiaTheme="majorEastAsia" w:hAnsiTheme="majorHAnsi" w:cstheme="majorBidi"/>
      <w:color w:val="FFFFFF" w:themeColor="background1"/>
      <w:sz w:val="28"/>
      <w:szCs w:val="32"/>
      <w:shd w:val="clear" w:color="auto" w:fill="073E87" w:themeFill="text2"/>
    </w:rPr>
  </w:style>
  <w:style w:type="character" w:customStyle="1" w:styleId="Heading2Char">
    <w:name w:val="Heading 2 Char"/>
    <w:basedOn w:val="DefaultParagraphFont"/>
    <w:link w:val="Heading2"/>
    <w:uiPriority w:val="9"/>
    <w:rsid w:val="003D1423"/>
    <w:rPr>
      <w:rFonts w:eastAsiaTheme="majorEastAsia" w:cstheme="majorBidi"/>
      <w:b/>
      <w:color w:val="073E87" w:themeColor="text2"/>
      <w:szCs w:val="26"/>
    </w:rPr>
  </w:style>
  <w:style w:type="character" w:styleId="EndnoteReference">
    <w:name w:val="endnote reference"/>
    <w:basedOn w:val="DefaultParagraphFont"/>
    <w:uiPriority w:val="99"/>
    <w:unhideWhenUsed/>
    <w:rsid w:val="001A56C7"/>
    <w:rPr>
      <w:vertAlign w:val="superscript"/>
    </w:rPr>
  </w:style>
  <w:style w:type="table" w:styleId="TableGrid">
    <w:name w:val="Table Grid"/>
    <w:basedOn w:val="TableNormal"/>
    <w:uiPriority w:val="59"/>
    <w:unhideWhenUsed/>
    <w:rsid w:val="00176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8656E"/>
    <w:pPr>
      <w:shd w:val="clear" w:color="auto" w:fill="auto"/>
      <w:spacing w:before="480" w:line="276" w:lineRule="auto"/>
      <w:outlineLvl w:val="9"/>
    </w:pPr>
    <w:rPr>
      <w:b/>
      <w:bCs/>
      <w:color w:val="0292DF" w:themeColor="accent1" w:themeShade="BF"/>
      <w:szCs w:val="28"/>
    </w:rPr>
  </w:style>
  <w:style w:type="paragraph" w:styleId="TOC1">
    <w:name w:val="toc 1"/>
    <w:basedOn w:val="Normal"/>
    <w:next w:val="Normal"/>
    <w:autoRedefine/>
    <w:uiPriority w:val="39"/>
    <w:unhideWhenUsed/>
    <w:rsid w:val="00104D7B"/>
    <w:pPr>
      <w:tabs>
        <w:tab w:val="right" w:leader="dot" w:pos="9350"/>
      </w:tabs>
      <w:spacing w:before="120"/>
    </w:pPr>
    <w:rPr>
      <w:b/>
      <w:bCs/>
      <w:iCs/>
      <w:noProof/>
      <w:color w:val="073E87" w:themeColor="text2"/>
      <w:sz w:val="21"/>
      <w:szCs w:val="24"/>
    </w:rPr>
  </w:style>
  <w:style w:type="paragraph" w:styleId="TOC2">
    <w:name w:val="toc 2"/>
    <w:basedOn w:val="Normal"/>
    <w:next w:val="Normal"/>
    <w:autoRedefine/>
    <w:uiPriority w:val="39"/>
    <w:unhideWhenUsed/>
    <w:rsid w:val="0018656E"/>
    <w:pPr>
      <w:spacing w:before="120"/>
      <w:ind w:left="220"/>
    </w:pPr>
    <w:rPr>
      <w:b/>
      <w:bCs/>
    </w:rPr>
  </w:style>
  <w:style w:type="paragraph" w:styleId="TOC3">
    <w:name w:val="toc 3"/>
    <w:basedOn w:val="Normal"/>
    <w:next w:val="Normal"/>
    <w:autoRedefine/>
    <w:uiPriority w:val="39"/>
    <w:semiHidden/>
    <w:unhideWhenUsed/>
    <w:rsid w:val="0018656E"/>
    <w:pPr>
      <w:ind w:left="440"/>
    </w:pPr>
    <w:rPr>
      <w:sz w:val="20"/>
      <w:szCs w:val="20"/>
    </w:rPr>
  </w:style>
  <w:style w:type="paragraph" w:styleId="TOC4">
    <w:name w:val="toc 4"/>
    <w:basedOn w:val="Normal"/>
    <w:next w:val="Normal"/>
    <w:autoRedefine/>
    <w:uiPriority w:val="39"/>
    <w:semiHidden/>
    <w:unhideWhenUsed/>
    <w:rsid w:val="0018656E"/>
    <w:pPr>
      <w:ind w:left="660"/>
    </w:pPr>
    <w:rPr>
      <w:sz w:val="20"/>
      <w:szCs w:val="20"/>
    </w:rPr>
  </w:style>
  <w:style w:type="paragraph" w:styleId="TOC5">
    <w:name w:val="toc 5"/>
    <w:basedOn w:val="Normal"/>
    <w:next w:val="Normal"/>
    <w:autoRedefine/>
    <w:uiPriority w:val="39"/>
    <w:semiHidden/>
    <w:unhideWhenUsed/>
    <w:rsid w:val="0018656E"/>
    <w:pPr>
      <w:ind w:left="880"/>
    </w:pPr>
    <w:rPr>
      <w:sz w:val="20"/>
      <w:szCs w:val="20"/>
    </w:rPr>
  </w:style>
  <w:style w:type="paragraph" w:styleId="TOC6">
    <w:name w:val="toc 6"/>
    <w:basedOn w:val="Normal"/>
    <w:next w:val="Normal"/>
    <w:autoRedefine/>
    <w:uiPriority w:val="39"/>
    <w:semiHidden/>
    <w:unhideWhenUsed/>
    <w:rsid w:val="0018656E"/>
    <w:pPr>
      <w:ind w:left="1100"/>
    </w:pPr>
    <w:rPr>
      <w:sz w:val="20"/>
      <w:szCs w:val="20"/>
    </w:rPr>
  </w:style>
  <w:style w:type="paragraph" w:styleId="TOC7">
    <w:name w:val="toc 7"/>
    <w:basedOn w:val="Normal"/>
    <w:next w:val="Normal"/>
    <w:autoRedefine/>
    <w:uiPriority w:val="39"/>
    <w:semiHidden/>
    <w:unhideWhenUsed/>
    <w:rsid w:val="0018656E"/>
    <w:pPr>
      <w:ind w:left="1320"/>
    </w:pPr>
    <w:rPr>
      <w:sz w:val="20"/>
      <w:szCs w:val="20"/>
    </w:rPr>
  </w:style>
  <w:style w:type="paragraph" w:styleId="TOC8">
    <w:name w:val="toc 8"/>
    <w:basedOn w:val="Normal"/>
    <w:next w:val="Normal"/>
    <w:autoRedefine/>
    <w:uiPriority w:val="39"/>
    <w:semiHidden/>
    <w:unhideWhenUsed/>
    <w:rsid w:val="0018656E"/>
    <w:pPr>
      <w:ind w:left="1540"/>
    </w:pPr>
    <w:rPr>
      <w:sz w:val="20"/>
      <w:szCs w:val="20"/>
    </w:rPr>
  </w:style>
  <w:style w:type="paragraph" w:styleId="TOC9">
    <w:name w:val="toc 9"/>
    <w:basedOn w:val="Normal"/>
    <w:next w:val="Normal"/>
    <w:autoRedefine/>
    <w:uiPriority w:val="39"/>
    <w:semiHidden/>
    <w:unhideWhenUsed/>
    <w:rsid w:val="0018656E"/>
    <w:pPr>
      <w:ind w:left="1760"/>
    </w:pPr>
    <w:rPr>
      <w:sz w:val="20"/>
      <w:szCs w:val="20"/>
    </w:rPr>
  </w:style>
  <w:style w:type="character" w:customStyle="1" w:styleId="s1">
    <w:name w:val="s1"/>
    <w:basedOn w:val="DefaultParagraphFont"/>
    <w:rsid w:val="00BA4F43"/>
  </w:style>
  <w:style w:type="paragraph" w:customStyle="1" w:styleId="p1">
    <w:name w:val="p1"/>
    <w:basedOn w:val="Normal"/>
    <w:rsid w:val="00A1418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038932">
      <w:bodyDiv w:val="1"/>
      <w:marLeft w:val="0"/>
      <w:marRight w:val="0"/>
      <w:marTop w:val="0"/>
      <w:marBottom w:val="0"/>
      <w:divBdr>
        <w:top w:val="none" w:sz="0" w:space="0" w:color="auto"/>
        <w:left w:val="none" w:sz="0" w:space="0" w:color="auto"/>
        <w:bottom w:val="none" w:sz="0" w:space="0" w:color="auto"/>
        <w:right w:val="none" w:sz="0" w:space="0" w:color="auto"/>
      </w:divBdr>
    </w:div>
    <w:div w:id="810437631">
      <w:bodyDiv w:val="1"/>
      <w:marLeft w:val="0"/>
      <w:marRight w:val="0"/>
      <w:marTop w:val="0"/>
      <w:marBottom w:val="0"/>
      <w:divBdr>
        <w:top w:val="none" w:sz="0" w:space="0" w:color="auto"/>
        <w:left w:val="none" w:sz="0" w:space="0" w:color="auto"/>
        <w:bottom w:val="none" w:sz="0" w:space="0" w:color="auto"/>
        <w:right w:val="none" w:sz="0" w:space="0" w:color="auto"/>
      </w:divBdr>
    </w:div>
    <w:div w:id="820582291">
      <w:bodyDiv w:val="1"/>
      <w:marLeft w:val="0"/>
      <w:marRight w:val="0"/>
      <w:marTop w:val="0"/>
      <w:marBottom w:val="0"/>
      <w:divBdr>
        <w:top w:val="none" w:sz="0" w:space="0" w:color="auto"/>
        <w:left w:val="none" w:sz="0" w:space="0" w:color="auto"/>
        <w:bottom w:val="none" w:sz="0" w:space="0" w:color="auto"/>
        <w:right w:val="none" w:sz="0" w:space="0" w:color="auto"/>
      </w:divBdr>
      <w:divsChild>
        <w:div w:id="750466011">
          <w:blockQuote w:val="1"/>
          <w:marLeft w:val="225"/>
          <w:marRight w:val="0"/>
          <w:marTop w:val="0"/>
          <w:marBottom w:val="0"/>
          <w:divBdr>
            <w:top w:val="none" w:sz="0" w:space="0" w:color="auto"/>
            <w:left w:val="none" w:sz="0" w:space="0" w:color="auto"/>
            <w:bottom w:val="none" w:sz="0" w:space="0" w:color="auto"/>
            <w:right w:val="none" w:sz="0" w:space="0" w:color="auto"/>
          </w:divBdr>
        </w:div>
        <w:div w:id="72895888">
          <w:blockQuote w:val="1"/>
          <w:marLeft w:val="225"/>
          <w:marRight w:val="0"/>
          <w:marTop w:val="0"/>
          <w:marBottom w:val="0"/>
          <w:divBdr>
            <w:top w:val="none" w:sz="0" w:space="0" w:color="auto"/>
            <w:left w:val="none" w:sz="0" w:space="0" w:color="auto"/>
            <w:bottom w:val="none" w:sz="0" w:space="0" w:color="auto"/>
            <w:right w:val="none" w:sz="0" w:space="0" w:color="auto"/>
          </w:divBdr>
        </w:div>
        <w:div w:id="833640648">
          <w:blockQuote w:val="1"/>
          <w:marLeft w:val="225"/>
          <w:marRight w:val="0"/>
          <w:marTop w:val="0"/>
          <w:marBottom w:val="0"/>
          <w:divBdr>
            <w:top w:val="none" w:sz="0" w:space="0" w:color="auto"/>
            <w:left w:val="none" w:sz="0" w:space="0" w:color="auto"/>
            <w:bottom w:val="none" w:sz="0" w:space="0" w:color="auto"/>
            <w:right w:val="none" w:sz="0" w:space="0" w:color="auto"/>
          </w:divBdr>
        </w:div>
        <w:div w:id="297145461">
          <w:blockQuote w:val="1"/>
          <w:marLeft w:val="225"/>
          <w:marRight w:val="0"/>
          <w:marTop w:val="0"/>
          <w:marBottom w:val="0"/>
          <w:divBdr>
            <w:top w:val="none" w:sz="0" w:space="0" w:color="auto"/>
            <w:left w:val="none" w:sz="0" w:space="0" w:color="auto"/>
            <w:bottom w:val="none" w:sz="0" w:space="0" w:color="auto"/>
            <w:right w:val="none" w:sz="0" w:space="0" w:color="auto"/>
          </w:divBdr>
        </w:div>
        <w:div w:id="1399553140">
          <w:blockQuote w:val="1"/>
          <w:marLeft w:val="225"/>
          <w:marRight w:val="0"/>
          <w:marTop w:val="0"/>
          <w:marBottom w:val="0"/>
          <w:divBdr>
            <w:top w:val="none" w:sz="0" w:space="0" w:color="auto"/>
            <w:left w:val="none" w:sz="0" w:space="0" w:color="auto"/>
            <w:bottom w:val="none" w:sz="0" w:space="0" w:color="auto"/>
            <w:right w:val="none" w:sz="0" w:space="0" w:color="auto"/>
          </w:divBdr>
        </w:div>
        <w:div w:id="56619209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29633465">
      <w:bodyDiv w:val="1"/>
      <w:marLeft w:val="0"/>
      <w:marRight w:val="0"/>
      <w:marTop w:val="0"/>
      <w:marBottom w:val="0"/>
      <w:divBdr>
        <w:top w:val="none" w:sz="0" w:space="0" w:color="auto"/>
        <w:left w:val="none" w:sz="0" w:space="0" w:color="auto"/>
        <w:bottom w:val="none" w:sz="0" w:space="0" w:color="auto"/>
        <w:right w:val="none" w:sz="0" w:space="0" w:color="auto"/>
      </w:divBdr>
    </w:div>
    <w:div w:id="14556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s.usda.gov/school-meals/nutrition-standards-school-meals" TargetMode="External"/><Relationship Id="rId13" Type="http://schemas.openxmlformats.org/officeDocument/2006/relationships/hyperlink" Target="http://www.fns.usda.gov/healthierschoolday/tools-schools-smart-snacks" TargetMode="External"/><Relationship Id="rId18" Type="http://schemas.openxmlformats.org/officeDocument/2006/relationships/hyperlink" Target="http://www.fns.usda.gov/healthierschoolday/tools-schools-smart-snack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ns.usda.gov/school-meals/tools-schools-focusing-smart-snacks" TargetMode="External"/><Relationship Id="rId7" Type="http://schemas.openxmlformats.org/officeDocument/2006/relationships/endnotes" Target="endnotes.xml"/><Relationship Id="rId12" Type="http://schemas.openxmlformats.org/officeDocument/2006/relationships/hyperlink" Target="https://www.ecfr.gov/cgi-bin/text-idx?SID=091de1fb9f6b94eda7ee4eeefa6c643e&amp;mc=true&amp;node=se7.4.210_111&amp;rgn=div8" TargetMode="External"/><Relationship Id="rId17" Type="http://schemas.openxmlformats.org/officeDocument/2006/relationships/hyperlink" Target="https://www.healthiergeneration.org/take_action/schools/snacks_and_beverages/non-food_reward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ealthiergeneration.org/live_healthier/eat_healthier/alliance_product_navigator/browse_products/?product_category_id=720" TargetMode="External"/><Relationship Id="rId20" Type="http://schemas.openxmlformats.org/officeDocument/2006/relationships/hyperlink" Target="http://healthymeals.nal.usda.gov/local-wellness-policy-resources/wellness-policy-elements/healthy-fundraisin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s.usda.gov/healthierschoolday/tools-schools-smart-snacks" TargetMode="External"/><Relationship Id="rId24" Type="http://schemas.openxmlformats.org/officeDocument/2006/relationships/hyperlink" Target="https://www.healthiergeneration.org/take_action/schools/wellness_committees__policies/" TargetMode="External"/><Relationship Id="rId5" Type="http://schemas.openxmlformats.org/officeDocument/2006/relationships/webSettings" Target="webSettings.xml"/><Relationship Id="rId15" Type="http://schemas.openxmlformats.org/officeDocument/2006/relationships/hyperlink" Target="http://healthymeals.nal.usda.gov/local-wellness-policy-resources/wellness-policy-elements/healthy-celebrations" TargetMode="External"/><Relationship Id="rId23" Type="http://schemas.openxmlformats.org/officeDocument/2006/relationships/hyperlink" Target="https://www.cdc.gov/healthyyouth/health_and_academics/pdf/health-academic-achievement.pdf" TargetMode="External"/><Relationship Id="rId28" Type="http://schemas.openxmlformats.org/officeDocument/2006/relationships/header" Target="header2.xml"/><Relationship Id="rId10" Type="http://schemas.openxmlformats.org/officeDocument/2006/relationships/hyperlink" Target="http://www.fns.usda.gov/healthierschoolday/tools-schools-smart-snacks" TargetMode="External"/><Relationship Id="rId19" Type="http://schemas.openxmlformats.org/officeDocument/2006/relationships/hyperlink" Target="https://www.healthiergeneration.org/take_action/schools/snacks_and_beverages/fundraiser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rterlunchrooms.org/ideas" TargetMode="External"/><Relationship Id="rId14" Type="http://schemas.openxmlformats.org/officeDocument/2006/relationships/hyperlink" Target="https://www.healthiergeneration.org/take_action/schools/snacks_and_beverages/celebrations/" TargetMode="External"/><Relationship Id="rId22" Type="http://schemas.openxmlformats.org/officeDocument/2006/relationships/hyperlink" Target="https://www.healthiergeneration.org/take_action/schools/wellness_committees__policie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OS 1">
      <a:dk1>
        <a:srgbClr val="000000"/>
      </a:dk1>
      <a:lt1>
        <a:srgbClr val="FFFFFF"/>
      </a:lt1>
      <a:dk2>
        <a:srgbClr val="073E87"/>
      </a:dk2>
      <a:lt2>
        <a:srgbClr val="DDDDDD"/>
      </a:lt2>
      <a:accent1>
        <a:srgbClr val="31B6FD"/>
      </a:accent1>
      <a:accent2>
        <a:srgbClr val="0086BE"/>
      </a:accent2>
      <a:accent3>
        <a:srgbClr val="4FB44B"/>
      </a:accent3>
      <a:accent4>
        <a:srgbClr val="479C46"/>
      </a:accent4>
      <a:accent5>
        <a:srgbClr val="F5C040"/>
      </a:accent5>
      <a:accent6>
        <a:srgbClr val="05E0DB"/>
      </a:accent6>
      <a:hlink>
        <a:srgbClr val="0080FF"/>
      </a:hlink>
      <a:folHlink>
        <a:srgbClr val="5EAEF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F8F26-F0C6-435D-BE4A-096B33C4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2957</Words>
  <Characters>16857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Eory, Jacqueline</dc:creator>
  <cp:lastModifiedBy>Debbie O'connor</cp:lastModifiedBy>
  <cp:revision>2</cp:revision>
  <cp:lastPrinted>2018-12-19T00:03:00Z</cp:lastPrinted>
  <dcterms:created xsi:type="dcterms:W3CDTF">2025-05-21T18:02:00Z</dcterms:created>
  <dcterms:modified xsi:type="dcterms:W3CDTF">2025-05-21T18:02:00Z</dcterms:modified>
</cp:coreProperties>
</file>